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9" w:type="dxa"/>
        <w:jc w:val="center"/>
        <w:tblLook w:val="01E0" w:firstRow="1" w:lastRow="1" w:firstColumn="1" w:lastColumn="1" w:noHBand="0" w:noVBand="0"/>
      </w:tblPr>
      <w:tblGrid>
        <w:gridCol w:w="4110"/>
        <w:gridCol w:w="5899"/>
      </w:tblGrid>
      <w:tr w:rsidR="00B9581C" w:rsidTr="00881574">
        <w:trPr>
          <w:trHeight w:val="1368"/>
          <w:jc w:val="center"/>
        </w:trPr>
        <w:tc>
          <w:tcPr>
            <w:tcW w:w="4110" w:type="dxa"/>
          </w:tcPr>
          <w:p w:rsidR="00B9581C" w:rsidRPr="00DB193D" w:rsidRDefault="00B9581C">
            <w:pPr>
              <w:rPr>
                <w:b w:val="0"/>
                <w:sz w:val="24"/>
                <w:szCs w:val="24"/>
              </w:rPr>
            </w:pPr>
            <w:r w:rsidRPr="00DB193D">
              <w:rPr>
                <w:b w:val="0"/>
                <w:sz w:val="24"/>
                <w:szCs w:val="24"/>
              </w:rPr>
              <w:t>ỦY BAN NHÂN DÂN</w:t>
            </w:r>
          </w:p>
          <w:p w:rsidR="00B9581C" w:rsidRPr="00DB193D" w:rsidRDefault="00B9581C">
            <w:pPr>
              <w:rPr>
                <w:b w:val="0"/>
                <w:sz w:val="24"/>
                <w:szCs w:val="24"/>
              </w:rPr>
            </w:pPr>
            <w:r w:rsidRPr="00DB193D">
              <w:rPr>
                <w:b w:val="0"/>
                <w:sz w:val="24"/>
                <w:szCs w:val="24"/>
              </w:rPr>
              <w:t>THÀNH PHỐ HỒ CHÍ MINH</w:t>
            </w:r>
          </w:p>
          <w:p w:rsidR="00B9581C" w:rsidRPr="00E65ACE" w:rsidRDefault="00B9581C" w:rsidP="00E65ACE">
            <w:r w:rsidRPr="00FA3B9F">
              <w:t>SỞ GIÁO DỤC VÀ ĐÀO TẠO</w:t>
            </w:r>
          </w:p>
          <w:p w:rsidR="00B9581C" w:rsidRDefault="00E65ACE" w:rsidP="00D54E0E">
            <w:pPr>
              <w:spacing w:before="240"/>
              <w:rPr>
                <w:b w:val="0"/>
                <w:sz w:val="24"/>
                <w:szCs w:val="24"/>
              </w:rPr>
            </w:pPr>
            <w:r>
              <w:rPr>
                <w:noProof/>
              </w:rPr>
              <mc:AlternateContent>
                <mc:Choice Requires="wps">
                  <w:drawing>
                    <wp:anchor distT="0" distB="0" distL="114300" distR="114300" simplePos="0" relativeHeight="251658240" behindDoc="0" locked="0" layoutInCell="1" allowOverlap="1" wp14:anchorId="00D6B7B8" wp14:editId="4852AFA3">
                      <wp:simplePos x="0" y="0"/>
                      <wp:positionH relativeFrom="column">
                        <wp:posOffset>739140</wp:posOffset>
                      </wp:positionH>
                      <wp:positionV relativeFrom="paragraph">
                        <wp:posOffset>34925</wp:posOffset>
                      </wp:positionV>
                      <wp:extent cx="10001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2.75pt" to="13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sX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"/>
                  </w:pict>
                </mc:Fallback>
              </mc:AlternateContent>
            </w:r>
            <w:r w:rsidR="001B3014">
              <w:rPr>
                <w:b w:val="0"/>
              </w:rPr>
              <w:t>Số:</w:t>
            </w:r>
            <w:r w:rsidR="00D81F08">
              <w:rPr>
                <w:b w:val="0"/>
              </w:rPr>
              <w:t xml:space="preserve"> </w:t>
            </w:r>
            <w:r w:rsidR="005C3479">
              <w:rPr>
                <w:b w:val="0"/>
              </w:rPr>
              <w:t>2615</w:t>
            </w:r>
            <w:r w:rsidR="00D81F08">
              <w:rPr>
                <w:b w:val="0"/>
              </w:rPr>
              <w:t>/GDĐT-</w:t>
            </w:r>
            <w:r w:rsidR="001D465A">
              <w:rPr>
                <w:b w:val="0"/>
              </w:rPr>
              <w:t>GD</w:t>
            </w:r>
            <w:r w:rsidR="00E839E7">
              <w:rPr>
                <w:b w:val="0"/>
              </w:rPr>
              <w:t>T</w:t>
            </w:r>
            <w:r w:rsidR="00812D41">
              <w:rPr>
                <w:b w:val="0"/>
              </w:rPr>
              <w:t>rH</w:t>
            </w:r>
          </w:p>
          <w:p w:rsidR="00881574" w:rsidRDefault="002415CF" w:rsidP="00881574">
            <w:pPr>
              <w:rPr>
                <w:b w:val="0"/>
                <w:sz w:val="24"/>
                <w:szCs w:val="24"/>
              </w:rPr>
            </w:pPr>
            <w:r>
              <w:rPr>
                <w:b w:val="0"/>
                <w:sz w:val="24"/>
                <w:szCs w:val="24"/>
              </w:rPr>
              <w:t>V/v</w:t>
            </w:r>
            <w:r w:rsidR="007A5609">
              <w:rPr>
                <w:b w:val="0"/>
                <w:sz w:val="24"/>
                <w:szCs w:val="24"/>
              </w:rPr>
              <w:t xml:space="preserve"> hướng dẫn xây dựng </w:t>
            </w:r>
          </w:p>
          <w:p w:rsidR="00B9581C" w:rsidRPr="00E65ACE" w:rsidRDefault="00881574" w:rsidP="00BD46E0">
            <w:pPr>
              <w:rPr>
                <w:b w:val="0"/>
                <w:sz w:val="24"/>
                <w:szCs w:val="24"/>
              </w:rPr>
            </w:pPr>
            <w:r>
              <w:rPr>
                <w:b w:val="0"/>
                <w:sz w:val="24"/>
                <w:szCs w:val="24"/>
              </w:rPr>
              <w:t>K</w:t>
            </w:r>
            <w:r w:rsidR="007A5609">
              <w:rPr>
                <w:b w:val="0"/>
                <w:sz w:val="24"/>
                <w:szCs w:val="24"/>
              </w:rPr>
              <w:t>ế hoạch năm học và</w:t>
            </w:r>
            <w:r w:rsidR="005B4406">
              <w:rPr>
                <w:b w:val="0"/>
                <w:sz w:val="24"/>
                <w:szCs w:val="24"/>
              </w:rPr>
              <w:t xml:space="preserve"> tổ chức </w:t>
            </w:r>
            <w:r w:rsidR="00BD46E0">
              <w:rPr>
                <w:b w:val="0"/>
                <w:sz w:val="24"/>
                <w:szCs w:val="24"/>
              </w:rPr>
              <w:br/>
            </w:r>
            <w:r w:rsidR="005B4406">
              <w:rPr>
                <w:b w:val="0"/>
                <w:sz w:val="24"/>
                <w:szCs w:val="24"/>
              </w:rPr>
              <w:t xml:space="preserve">hoạt </w:t>
            </w:r>
            <w:r>
              <w:rPr>
                <w:b w:val="0"/>
                <w:sz w:val="24"/>
                <w:szCs w:val="24"/>
              </w:rPr>
              <w:t>đ</w:t>
            </w:r>
            <w:r w:rsidR="005B4406">
              <w:rPr>
                <w:b w:val="0"/>
                <w:sz w:val="24"/>
                <w:szCs w:val="24"/>
              </w:rPr>
              <w:t xml:space="preserve">ộng </w:t>
            </w:r>
            <w:r w:rsidR="00BD46E0">
              <w:rPr>
                <w:b w:val="0"/>
                <w:sz w:val="24"/>
                <w:szCs w:val="24"/>
              </w:rPr>
              <w:t xml:space="preserve">chuyên môn </w:t>
            </w:r>
            <w:r w:rsidR="005B4406">
              <w:rPr>
                <w:b w:val="0"/>
                <w:sz w:val="24"/>
                <w:szCs w:val="24"/>
              </w:rPr>
              <w:t xml:space="preserve">trường </w:t>
            </w:r>
            <w:r w:rsidR="00BD46E0">
              <w:rPr>
                <w:b w:val="0"/>
                <w:sz w:val="24"/>
                <w:szCs w:val="24"/>
              </w:rPr>
              <w:br/>
            </w:r>
            <w:r>
              <w:rPr>
                <w:b w:val="0"/>
                <w:sz w:val="24"/>
                <w:szCs w:val="24"/>
              </w:rPr>
              <w:t>d</w:t>
            </w:r>
            <w:r w:rsidR="00E65531">
              <w:rPr>
                <w:b w:val="0"/>
                <w:sz w:val="24"/>
                <w:szCs w:val="24"/>
              </w:rPr>
              <w:t xml:space="preserve">ạy </w:t>
            </w:r>
            <w:r w:rsidR="00BD46E0">
              <w:rPr>
                <w:b w:val="0"/>
                <w:sz w:val="24"/>
                <w:szCs w:val="24"/>
              </w:rPr>
              <w:t xml:space="preserve">học </w:t>
            </w:r>
            <w:r w:rsidR="00E65531">
              <w:rPr>
                <w:b w:val="0"/>
                <w:sz w:val="24"/>
                <w:szCs w:val="24"/>
              </w:rPr>
              <w:t>02 buổi/ngày</w:t>
            </w:r>
            <w:r w:rsidR="00160517">
              <w:rPr>
                <w:b w:val="0"/>
                <w:sz w:val="24"/>
                <w:szCs w:val="24"/>
              </w:rPr>
              <w:br/>
            </w:r>
          </w:p>
        </w:tc>
        <w:tc>
          <w:tcPr>
            <w:tcW w:w="5899" w:type="dxa"/>
          </w:tcPr>
          <w:p w:rsidR="00B9581C" w:rsidRPr="00DB193D" w:rsidRDefault="00B9581C" w:rsidP="00DB193D">
            <w:pPr>
              <w:rPr>
                <w:sz w:val="24"/>
                <w:szCs w:val="24"/>
              </w:rPr>
            </w:pPr>
            <w:r w:rsidRPr="00DB193D">
              <w:rPr>
                <w:sz w:val="24"/>
                <w:szCs w:val="24"/>
              </w:rPr>
              <w:t>CỘNG HÒA XÃ HỘI CHỦ NGHĨA VIỆT NAM</w:t>
            </w:r>
          </w:p>
          <w:p w:rsidR="00B9581C" w:rsidRDefault="00B9581C">
            <w:r>
              <w:t>Độc lập – Tự do – Hạnh phúc</w:t>
            </w:r>
          </w:p>
          <w:p w:rsidR="00B9581C" w:rsidRDefault="003C3631">
            <w:r>
              <w:rPr>
                <w:noProof/>
              </w:rPr>
              <mc:AlternateContent>
                <mc:Choice Requires="wps">
                  <w:drawing>
                    <wp:anchor distT="0" distB="0" distL="114300" distR="114300" simplePos="0" relativeHeight="251657216" behindDoc="0" locked="0" layoutInCell="1" allowOverlap="1" wp14:anchorId="2728D6FC" wp14:editId="64CC4D86">
                      <wp:simplePos x="0" y="0"/>
                      <wp:positionH relativeFrom="column">
                        <wp:posOffset>796290</wp:posOffset>
                      </wp:positionH>
                      <wp:positionV relativeFrom="paragraph">
                        <wp:posOffset>29210</wp:posOffset>
                      </wp:positionV>
                      <wp:extent cx="2032635" cy="0"/>
                      <wp:effectExtent l="0" t="0" r="247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pt" to="22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h1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"/>
                  </w:pict>
                </mc:Fallback>
              </mc:AlternateContent>
            </w:r>
          </w:p>
          <w:p w:rsidR="00B9581C" w:rsidRPr="00DB193D" w:rsidRDefault="00DB193D" w:rsidP="005C3479">
            <w:pPr>
              <w:spacing w:before="240"/>
              <w:rPr>
                <w:b w:val="0"/>
                <w:sz w:val="24"/>
                <w:szCs w:val="24"/>
              </w:rPr>
            </w:pPr>
            <w:r>
              <w:rPr>
                <w:b w:val="0"/>
                <w:i/>
              </w:rPr>
              <w:t xml:space="preserve"> </w:t>
            </w:r>
            <w:r w:rsidRPr="00812D41">
              <w:rPr>
                <w:b w:val="0"/>
                <w:i/>
                <w:szCs w:val="24"/>
              </w:rPr>
              <w:t xml:space="preserve">Thành phố </w:t>
            </w:r>
            <w:r w:rsidR="00B9581C" w:rsidRPr="00812D41">
              <w:rPr>
                <w:b w:val="0"/>
                <w:i/>
                <w:szCs w:val="24"/>
              </w:rPr>
              <w:t>Hồ Chí Minh, ngày</w:t>
            </w:r>
            <w:r w:rsidR="00CC392C">
              <w:rPr>
                <w:b w:val="0"/>
                <w:i/>
                <w:szCs w:val="24"/>
              </w:rPr>
              <w:t xml:space="preserve"> </w:t>
            </w:r>
            <w:r w:rsidR="005C3479">
              <w:rPr>
                <w:b w:val="0"/>
                <w:i/>
                <w:szCs w:val="24"/>
              </w:rPr>
              <w:t>09</w:t>
            </w:r>
            <w:r w:rsidR="00881574">
              <w:rPr>
                <w:b w:val="0"/>
                <w:i/>
                <w:szCs w:val="24"/>
              </w:rPr>
              <w:t xml:space="preserve"> </w:t>
            </w:r>
            <w:r w:rsidR="001B3014" w:rsidRPr="00812D41">
              <w:rPr>
                <w:b w:val="0"/>
                <w:i/>
                <w:szCs w:val="24"/>
              </w:rPr>
              <w:t xml:space="preserve">tháng </w:t>
            </w:r>
            <w:r w:rsidR="00BD46E0">
              <w:rPr>
                <w:b w:val="0"/>
                <w:i/>
                <w:szCs w:val="24"/>
              </w:rPr>
              <w:t>8</w:t>
            </w:r>
            <w:r w:rsidRPr="00812D41">
              <w:rPr>
                <w:b w:val="0"/>
                <w:i/>
                <w:szCs w:val="24"/>
              </w:rPr>
              <w:t xml:space="preserve"> </w:t>
            </w:r>
            <w:r w:rsidR="00C6082D" w:rsidRPr="00812D41">
              <w:rPr>
                <w:b w:val="0"/>
                <w:i/>
                <w:szCs w:val="24"/>
              </w:rPr>
              <w:t>n</w:t>
            </w:r>
            <w:r w:rsidR="00812D41">
              <w:rPr>
                <w:b w:val="0"/>
                <w:i/>
                <w:szCs w:val="24"/>
              </w:rPr>
              <w:t>ăm 201</w:t>
            </w:r>
            <w:r w:rsidR="007A5609">
              <w:rPr>
                <w:b w:val="0"/>
                <w:i/>
                <w:szCs w:val="24"/>
              </w:rPr>
              <w:t>6</w:t>
            </w:r>
          </w:p>
        </w:tc>
      </w:tr>
    </w:tbl>
    <w:p w:rsidR="00DB193D" w:rsidRDefault="00B9581C" w:rsidP="00573864">
      <w:pPr>
        <w:rPr>
          <w:b w:val="0"/>
        </w:rPr>
      </w:pPr>
      <w:r w:rsidRPr="00B9581C">
        <w:rPr>
          <w:b w:val="0"/>
        </w:rPr>
        <w:t xml:space="preserve">    </w:t>
      </w:r>
      <w:r w:rsidR="00CA6D3D">
        <w:rPr>
          <w:b w:val="0"/>
        </w:rPr>
        <w:t xml:space="preserve">                             </w:t>
      </w:r>
      <w:r w:rsidRPr="00B9581C">
        <w:rPr>
          <w:b w:val="0"/>
        </w:rPr>
        <w:t xml:space="preserve">  </w:t>
      </w:r>
    </w:p>
    <w:p w:rsidR="00881574" w:rsidRDefault="00B9581C" w:rsidP="00881574">
      <w:pPr>
        <w:ind w:firstLine="720"/>
        <w:jc w:val="both"/>
        <w:rPr>
          <w:b w:val="0"/>
          <w:sz w:val="28"/>
          <w:szCs w:val="28"/>
        </w:rPr>
      </w:pPr>
      <w:r w:rsidRPr="000B44D8">
        <w:rPr>
          <w:b w:val="0"/>
          <w:sz w:val="28"/>
          <w:szCs w:val="28"/>
        </w:rPr>
        <w:t>K</w:t>
      </w:r>
      <w:r w:rsidR="001956A6" w:rsidRPr="000B44D8">
        <w:rPr>
          <w:b w:val="0"/>
          <w:sz w:val="28"/>
          <w:szCs w:val="28"/>
        </w:rPr>
        <w:t xml:space="preserve">ính gửi: </w:t>
      </w:r>
      <w:r w:rsidR="00FF2E9F">
        <w:rPr>
          <w:b w:val="0"/>
          <w:sz w:val="28"/>
          <w:szCs w:val="28"/>
        </w:rPr>
        <w:tab/>
      </w:r>
    </w:p>
    <w:p w:rsidR="00881574" w:rsidRDefault="00881574" w:rsidP="00881574">
      <w:pPr>
        <w:ind w:left="2160"/>
        <w:jc w:val="both"/>
        <w:rPr>
          <w:b w:val="0"/>
          <w:sz w:val="28"/>
          <w:szCs w:val="28"/>
        </w:rPr>
      </w:pPr>
      <w:r>
        <w:rPr>
          <w:b w:val="0"/>
          <w:sz w:val="28"/>
          <w:szCs w:val="28"/>
        </w:rPr>
        <w:t>- Trưởng phòng Giáo dục và Đào tạo quận, huyện;</w:t>
      </w:r>
    </w:p>
    <w:p w:rsidR="00881574" w:rsidRDefault="00881574" w:rsidP="00881574">
      <w:pPr>
        <w:ind w:left="2160"/>
        <w:jc w:val="both"/>
        <w:rPr>
          <w:b w:val="0"/>
          <w:sz w:val="28"/>
          <w:szCs w:val="28"/>
        </w:rPr>
      </w:pPr>
      <w:r>
        <w:rPr>
          <w:b w:val="0"/>
          <w:sz w:val="28"/>
          <w:szCs w:val="28"/>
        </w:rPr>
        <w:t xml:space="preserve">- Hiệu trưởng trường </w:t>
      </w:r>
      <w:r w:rsidR="006302F0">
        <w:rPr>
          <w:b w:val="0"/>
          <w:sz w:val="28"/>
          <w:szCs w:val="28"/>
        </w:rPr>
        <w:t>t</w:t>
      </w:r>
      <w:r>
        <w:rPr>
          <w:b w:val="0"/>
          <w:sz w:val="28"/>
          <w:szCs w:val="28"/>
        </w:rPr>
        <w:t>rung học phổ thông (THPT);</w:t>
      </w:r>
    </w:p>
    <w:p w:rsidR="005B4406" w:rsidRDefault="00881574" w:rsidP="00881574">
      <w:pPr>
        <w:ind w:left="2160"/>
        <w:jc w:val="both"/>
        <w:rPr>
          <w:b w:val="0"/>
          <w:sz w:val="28"/>
          <w:szCs w:val="28"/>
        </w:rPr>
      </w:pPr>
      <w:r>
        <w:rPr>
          <w:b w:val="0"/>
          <w:sz w:val="28"/>
          <w:szCs w:val="28"/>
        </w:rPr>
        <w:t xml:space="preserve">- </w:t>
      </w:r>
      <w:r w:rsidRPr="00881574">
        <w:rPr>
          <w:b w:val="0"/>
          <w:sz w:val="28"/>
          <w:szCs w:val="28"/>
        </w:rPr>
        <w:t>Hiệu trưởng</w:t>
      </w:r>
      <w:r w:rsidR="005B4406">
        <w:rPr>
          <w:b w:val="0"/>
          <w:sz w:val="28"/>
          <w:szCs w:val="28"/>
        </w:rPr>
        <w:t xml:space="preserve"> trường phổ thông nhiều cấp học (có cấp THP</w:t>
      </w:r>
      <w:r w:rsidR="00D54E0E">
        <w:rPr>
          <w:b w:val="0"/>
          <w:sz w:val="28"/>
          <w:szCs w:val="28"/>
        </w:rPr>
        <w:t>T</w:t>
      </w:r>
      <w:r w:rsidR="005B4406">
        <w:rPr>
          <w:b w:val="0"/>
          <w:sz w:val="28"/>
          <w:szCs w:val="28"/>
        </w:rPr>
        <w:t>).</w:t>
      </w:r>
    </w:p>
    <w:p w:rsidR="00573864" w:rsidRPr="00D41387" w:rsidRDefault="005B4406" w:rsidP="00742C8B">
      <w:pPr>
        <w:spacing w:before="240" w:line="276" w:lineRule="auto"/>
        <w:ind w:firstLine="567"/>
        <w:jc w:val="both"/>
        <w:rPr>
          <w:b w:val="0"/>
        </w:rPr>
      </w:pPr>
      <w:r w:rsidRPr="00D41387">
        <w:rPr>
          <w:b w:val="0"/>
        </w:rPr>
        <w:t xml:space="preserve">Thực hiện chỉ đạo của Bộ Giáo dục và Đào tạo (GDĐT), Thành ủy, Ủy ban nhân dân (UBND) Thành phố Hồ Chí Minh và nhằm </w:t>
      </w:r>
      <w:r w:rsidR="006302F0">
        <w:rPr>
          <w:b w:val="0"/>
        </w:rPr>
        <w:t>cụ thể</w:t>
      </w:r>
      <w:r w:rsidRPr="00D41387">
        <w:rPr>
          <w:b w:val="0"/>
        </w:rPr>
        <w:t xml:space="preserve"> hóa </w:t>
      </w:r>
      <w:r w:rsidR="00FE4218" w:rsidRPr="00D41387">
        <w:rPr>
          <w:b w:val="0"/>
        </w:rPr>
        <w:t xml:space="preserve">các nội dung </w:t>
      </w:r>
      <w:r w:rsidRPr="00D41387">
        <w:rPr>
          <w:b w:val="0"/>
        </w:rPr>
        <w:t xml:space="preserve">nội dung </w:t>
      </w:r>
      <w:r w:rsidR="00FE4218" w:rsidRPr="00D41387">
        <w:rPr>
          <w:b w:val="0"/>
        </w:rPr>
        <w:t>l</w:t>
      </w:r>
      <w:r w:rsidR="00D54E0E" w:rsidRPr="00D41387">
        <w:rPr>
          <w:b w:val="0"/>
        </w:rPr>
        <w:t xml:space="preserve">iên quan trong </w:t>
      </w:r>
      <w:r w:rsidRPr="00D41387">
        <w:rPr>
          <w:b w:val="0"/>
        </w:rPr>
        <w:t xml:space="preserve">công văn </w:t>
      </w:r>
      <w:r w:rsidR="00FE4218" w:rsidRPr="00D41387">
        <w:rPr>
          <w:b w:val="0"/>
        </w:rPr>
        <w:t>2447/GDĐT-VP ngày 22 tháng 7 năm 2016</w:t>
      </w:r>
      <w:r w:rsidRPr="00D41387">
        <w:rPr>
          <w:b w:val="0"/>
        </w:rPr>
        <w:t xml:space="preserve"> </w:t>
      </w:r>
      <w:r w:rsidR="00FE4218" w:rsidRPr="00D41387">
        <w:rPr>
          <w:b w:val="0"/>
        </w:rPr>
        <w:t>của Sở GDĐT</w:t>
      </w:r>
      <w:r w:rsidRPr="00D41387">
        <w:rPr>
          <w:b w:val="0"/>
        </w:rPr>
        <w:t xml:space="preserve">, </w:t>
      </w:r>
      <w:r w:rsidR="00D54E0E" w:rsidRPr="00D41387">
        <w:rPr>
          <w:b w:val="0"/>
        </w:rPr>
        <w:t xml:space="preserve">Phòng Giáo dục Trung học (GDTrH) hướng dẫn </w:t>
      </w:r>
      <w:r w:rsidR="006302F0">
        <w:rPr>
          <w:b w:val="0"/>
        </w:rPr>
        <w:t xml:space="preserve">Trưởng phòng GDĐT, </w:t>
      </w:r>
      <w:r w:rsidR="003B71D8" w:rsidRPr="00D41387">
        <w:rPr>
          <w:b w:val="0"/>
        </w:rPr>
        <w:t>Hiệu trưởng các trường THPT, trường phổ thông nhiều cấp học (có cấp THPT)</w:t>
      </w:r>
      <w:r w:rsidR="008F0B27">
        <w:rPr>
          <w:b w:val="0"/>
        </w:rPr>
        <w:t xml:space="preserve"> thực hiện </w:t>
      </w:r>
      <w:r w:rsidR="00D54E0E" w:rsidRPr="00D41387">
        <w:rPr>
          <w:b w:val="0"/>
        </w:rPr>
        <w:t>một số nội dung như sau:</w:t>
      </w:r>
    </w:p>
    <w:p w:rsidR="00D54E0E" w:rsidRPr="008F1B31" w:rsidRDefault="008F1B31" w:rsidP="008F1B31">
      <w:pPr>
        <w:spacing w:before="120" w:line="276" w:lineRule="auto"/>
        <w:jc w:val="both"/>
      </w:pPr>
      <w:r>
        <w:t xml:space="preserve">I. </w:t>
      </w:r>
      <w:r w:rsidR="00D54E0E" w:rsidRPr="008F1B31">
        <w:t>Về việc xây dựng, duyệt Kế hoạch năm học hàng năm:</w:t>
      </w:r>
    </w:p>
    <w:p w:rsidR="00305F1A" w:rsidRDefault="00D54E0E" w:rsidP="00742C8B">
      <w:pPr>
        <w:pStyle w:val="ListParagraph"/>
        <w:spacing w:before="120" w:line="276" w:lineRule="auto"/>
        <w:ind w:left="0" w:firstLine="567"/>
        <w:contextualSpacing w:val="0"/>
        <w:jc w:val="both"/>
        <w:rPr>
          <w:b w:val="0"/>
        </w:rPr>
      </w:pPr>
      <w:r w:rsidRPr="00D41387">
        <w:rPr>
          <w:b w:val="0"/>
        </w:rPr>
        <w:t xml:space="preserve">- </w:t>
      </w:r>
      <w:r w:rsidR="00305F1A">
        <w:rPr>
          <w:b w:val="0"/>
        </w:rPr>
        <w:t xml:space="preserve">Các </w:t>
      </w:r>
      <w:r w:rsidRPr="00D41387">
        <w:rPr>
          <w:b w:val="0"/>
        </w:rPr>
        <w:t xml:space="preserve">trường </w:t>
      </w:r>
      <w:r w:rsidR="00305F1A">
        <w:rPr>
          <w:b w:val="0"/>
        </w:rPr>
        <w:t xml:space="preserve">trung học </w:t>
      </w:r>
      <w:r w:rsidRPr="00D41387">
        <w:rPr>
          <w:b w:val="0"/>
        </w:rPr>
        <w:t>chủ động việc xây dựng</w:t>
      </w:r>
      <w:r w:rsidR="00881574">
        <w:rPr>
          <w:b w:val="0"/>
        </w:rPr>
        <w:t>, ban hành</w:t>
      </w:r>
      <w:r w:rsidRPr="00D41387">
        <w:rPr>
          <w:b w:val="0"/>
        </w:rPr>
        <w:t xml:space="preserve"> Kế hoạch năm học</w:t>
      </w:r>
      <w:r w:rsidR="00305F1A">
        <w:rPr>
          <w:b w:val="0"/>
        </w:rPr>
        <w:t>.</w:t>
      </w:r>
    </w:p>
    <w:p w:rsidR="00D54E0E" w:rsidRPr="00D41387" w:rsidRDefault="00305F1A" w:rsidP="00305F1A">
      <w:pPr>
        <w:pStyle w:val="ListParagraph"/>
        <w:spacing w:before="120" w:line="276" w:lineRule="auto"/>
        <w:ind w:left="0" w:firstLine="567"/>
        <w:contextualSpacing w:val="0"/>
        <w:jc w:val="both"/>
        <w:rPr>
          <w:b w:val="0"/>
        </w:rPr>
      </w:pPr>
      <w:r>
        <w:rPr>
          <w:b w:val="0"/>
        </w:rPr>
        <w:t xml:space="preserve">- </w:t>
      </w:r>
      <w:r w:rsidR="0005689D">
        <w:rPr>
          <w:b w:val="0"/>
        </w:rPr>
        <w:t xml:space="preserve">Các </w:t>
      </w:r>
      <w:r w:rsidR="0005689D" w:rsidRPr="00D41387">
        <w:rPr>
          <w:b w:val="0"/>
        </w:rPr>
        <w:t xml:space="preserve">trường </w:t>
      </w:r>
      <w:r w:rsidR="0005689D">
        <w:rPr>
          <w:b w:val="0"/>
        </w:rPr>
        <w:t xml:space="preserve">trung học </w:t>
      </w:r>
      <w:r>
        <w:rPr>
          <w:b w:val="0"/>
        </w:rPr>
        <w:t>thực hiện đổi mới hoạt động dạy học</w:t>
      </w:r>
      <w:r w:rsidR="0005689D">
        <w:rPr>
          <w:b w:val="0"/>
        </w:rPr>
        <w:t>, giáo dục</w:t>
      </w:r>
      <w:r>
        <w:rPr>
          <w:b w:val="0"/>
        </w:rPr>
        <w:t xml:space="preserve"> theo hướng dẫn tại văn bản số </w:t>
      </w:r>
      <w:r w:rsidRPr="00305F1A">
        <w:rPr>
          <w:b w:val="0"/>
        </w:rPr>
        <w:t>2587/GDĐT-GDTrH</w:t>
      </w:r>
      <w:r>
        <w:rPr>
          <w:b w:val="0"/>
        </w:rPr>
        <w:t xml:space="preserve"> ngày 05 tháng 8 năm 2016 </w:t>
      </w:r>
      <w:r w:rsidR="0005689D">
        <w:rPr>
          <w:b w:val="0"/>
        </w:rPr>
        <w:t>về hướng dẫn lập kế hoạch giáo dục</w:t>
      </w:r>
      <w:r w:rsidR="0005689D" w:rsidRPr="0005689D">
        <w:rPr>
          <w:b w:val="0"/>
        </w:rPr>
        <w:t xml:space="preserve"> </w:t>
      </w:r>
      <w:r w:rsidR="0005689D">
        <w:rPr>
          <w:b w:val="0"/>
        </w:rPr>
        <w:t xml:space="preserve">năm học 2016 – 2017 </w:t>
      </w:r>
      <w:r>
        <w:rPr>
          <w:b w:val="0"/>
        </w:rPr>
        <w:t xml:space="preserve">của </w:t>
      </w:r>
      <w:r w:rsidR="00D96E0E">
        <w:rPr>
          <w:b w:val="0"/>
        </w:rPr>
        <w:t>Sở GDĐT</w:t>
      </w:r>
      <w:r w:rsidR="0005689D">
        <w:rPr>
          <w:b w:val="0"/>
        </w:rPr>
        <w:t xml:space="preserve">, nhà trường thực hiện xây dựng kế hoạch giáo dục </w:t>
      </w:r>
      <w:r w:rsidR="008F1B31">
        <w:rPr>
          <w:b w:val="0"/>
        </w:rPr>
        <w:t xml:space="preserve">của nhà trường theo từng </w:t>
      </w:r>
      <w:r w:rsidR="0005689D">
        <w:rPr>
          <w:b w:val="0"/>
        </w:rPr>
        <w:t>năm học</w:t>
      </w:r>
      <w:r w:rsidR="00D96E0E">
        <w:rPr>
          <w:b w:val="0"/>
        </w:rPr>
        <w:t>.</w:t>
      </w:r>
    </w:p>
    <w:p w:rsidR="007A2884" w:rsidRDefault="003B71D8" w:rsidP="00742C8B">
      <w:pPr>
        <w:pStyle w:val="ListParagraph"/>
        <w:spacing w:before="120" w:line="276" w:lineRule="auto"/>
        <w:ind w:left="0" w:firstLine="567"/>
        <w:contextualSpacing w:val="0"/>
        <w:jc w:val="both"/>
        <w:rPr>
          <w:b w:val="0"/>
        </w:rPr>
      </w:pPr>
      <w:r w:rsidRPr="00D41387">
        <w:rPr>
          <w:b w:val="0"/>
        </w:rPr>
        <w:t xml:space="preserve">- </w:t>
      </w:r>
      <w:r w:rsidR="008F0B27">
        <w:rPr>
          <w:b w:val="0"/>
        </w:rPr>
        <w:t xml:space="preserve">Các </w:t>
      </w:r>
      <w:r w:rsidRPr="00D41387">
        <w:rPr>
          <w:b w:val="0"/>
        </w:rPr>
        <w:t xml:space="preserve">trường </w:t>
      </w:r>
      <w:r w:rsidR="008F0B27">
        <w:rPr>
          <w:b w:val="0"/>
        </w:rPr>
        <w:t xml:space="preserve">THPT, trường phổ thông nhiều cấp học (có cấp THPT) </w:t>
      </w:r>
      <w:r w:rsidR="007A2884">
        <w:rPr>
          <w:b w:val="0"/>
        </w:rPr>
        <w:t>lập</w:t>
      </w:r>
      <w:r w:rsidR="00775DA6">
        <w:rPr>
          <w:b w:val="0"/>
        </w:rPr>
        <w:t xml:space="preserve"> </w:t>
      </w:r>
      <w:r w:rsidRPr="00D41387">
        <w:rPr>
          <w:b w:val="0"/>
        </w:rPr>
        <w:t xml:space="preserve">bộ </w:t>
      </w:r>
      <w:r w:rsidR="007A2884">
        <w:rPr>
          <w:b w:val="0"/>
        </w:rPr>
        <w:t>H</w:t>
      </w:r>
      <w:r w:rsidRPr="00D41387">
        <w:rPr>
          <w:b w:val="0"/>
        </w:rPr>
        <w:t xml:space="preserve">ồ sơ </w:t>
      </w:r>
      <w:r w:rsidR="007A2884">
        <w:rPr>
          <w:b w:val="0"/>
        </w:rPr>
        <w:t xml:space="preserve">năm học </w:t>
      </w:r>
      <w:r w:rsidR="0005689D">
        <w:rPr>
          <w:b w:val="0"/>
        </w:rPr>
        <w:t>g</w:t>
      </w:r>
      <w:r w:rsidRPr="00D41387">
        <w:rPr>
          <w:b w:val="0"/>
        </w:rPr>
        <w:t>ồm: Kế hoạch năm học</w:t>
      </w:r>
      <w:r w:rsidR="008F1B31">
        <w:rPr>
          <w:b w:val="0"/>
        </w:rPr>
        <w:t>;</w:t>
      </w:r>
      <w:r w:rsidRPr="00D41387">
        <w:rPr>
          <w:b w:val="0"/>
        </w:rPr>
        <w:t xml:space="preserve"> </w:t>
      </w:r>
      <w:r w:rsidR="007A2884" w:rsidRPr="00D41387">
        <w:rPr>
          <w:b w:val="0"/>
        </w:rPr>
        <w:t>Kế hoạch giáo dục chính trị, tư tưởng</w:t>
      </w:r>
      <w:r w:rsidR="008F1B31">
        <w:rPr>
          <w:b w:val="0"/>
        </w:rPr>
        <w:t>;</w:t>
      </w:r>
      <w:r w:rsidR="007A2884">
        <w:rPr>
          <w:b w:val="0"/>
        </w:rPr>
        <w:t xml:space="preserve"> Kế hoạch giáo dục nhà trường (có đính kèm kế hoạch của các Tổ chuyên môn)</w:t>
      </w:r>
      <w:r w:rsidR="008F1B31">
        <w:rPr>
          <w:b w:val="0"/>
        </w:rPr>
        <w:t>;</w:t>
      </w:r>
      <w:r w:rsidR="007A2884">
        <w:rPr>
          <w:b w:val="0"/>
        </w:rPr>
        <w:t xml:space="preserve"> </w:t>
      </w:r>
      <w:r w:rsidRPr="00D41387">
        <w:rPr>
          <w:b w:val="0"/>
        </w:rPr>
        <w:t>Kế hoạch tổ chức hoạt động</w:t>
      </w:r>
      <w:r w:rsidR="00D30306">
        <w:rPr>
          <w:b w:val="0"/>
        </w:rPr>
        <w:t xml:space="preserve"> giáo dục</w:t>
      </w:r>
      <w:r w:rsidRPr="00D41387">
        <w:rPr>
          <w:b w:val="0"/>
        </w:rPr>
        <w:t xml:space="preserve"> ngoài giờ lên lớp</w:t>
      </w:r>
      <w:r w:rsidR="005205DB" w:rsidRPr="00D41387">
        <w:rPr>
          <w:b w:val="0"/>
        </w:rPr>
        <w:t>,</w:t>
      </w:r>
      <w:r w:rsidRPr="00D41387">
        <w:rPr>
          <w:b w:val="0"/>
        </w:rPr>
        <w:t xml:space="preserve"> Kế hoạch tổ chức dạy nghề, hướng nghiệp</w:t>
      </w:r>
      <w:r w:rsidR="005205DB" w:rsidRPr="00D41387">
        <w:rPr>
          <w:b w:val="0"/>
        </w:rPr>
        <w:t xml:space="preserve"> </w:t>
      </w:r>
      <w:r w:rsidR="007A2884">
        <w:rPr>
          <w:b w:val="0"/>
        </w:rPr>
        <w:t>(có thể lập chung trong Kế hoạch giáo dục nhà trường)</w:t>
      </w:r>
      <w:r w:rsidR="008F1B31">
        <w:rPr>
          <w:b w:val="0"/>
        </w:rPr>
        <w:t>;</w:t>
      </w:r>
      <w:r w:rsidR="007A2884">
        <w:rPr>
          <w:b w:val="0"/>
        </w:rPr>
        <w:t xml:space="preserve"> </w:t>
      </w:r>
      <w:r w:rsidR="007A2884" w:rsidRPr="00D41387">
        <w:rPr>
          <w:b w:val="0"/>
        </w:rPr>
        <w:t xml:space="preserve">Kế hoạch tổ chức dạy </w:t>
      </w:r>
      <w:r w:rsidR="007A2884">
        <w:rPr>
          <w:b w:val="0"/>
        </w:rPr>
        <w:t xml:space="preserve">học </w:t>
      </w:r>
      <w:r w:rsidR="007A2884" w:rsidRPr="00D41387">
        <w:rPr>
          <w:b w:val="0"/>
        </w:rPr>
        <w:t>02 buổi/ngày</w:t>
      </w:r>
      <w:r w:rsidR="007A2884">
        <w:rPr>
          <w:b w:val="0"/>
        </w:rPr>
        <w:t xml:space="preserve"> (nếu có tổ chức dạy học </w:t>
      </w:r>
      <w:r w:rsidR="007A2884" w:rsidRPr="00D41387">
        <w:rPr>
          <w:b w:val="0"/>
        </w:rPr>
        <w:t>02 buổi/ngày</w:t>
      </w:r>
      <w:r w:rsidR="007A2884">
        <w:rPr>
          <w:b w:val="0"/>
        </w:rPr>
        <w:t xml:space="preserve">). Tất cả các kế hoạch này phải </w:t>
      </w:r>
      <w:r w:rsidR="005205DB" w:rsidRPr="00D41387">
        <w:rPr>
          <w:b w:val="0"/>
        </w:rPr>
        <w:t xml:space="preserve">được </w:t>
      </w:r>
      <w:r w:rsidR="00322693" w:rsidRPr="00D41387">
        <w:rPr>
          <w:b w:val="0"/>
        </w:rPr>
        <w:t xml:space="preserve">Hiệu trưởng </w:t>
      </w:r>
      <w:r w:rsidR="007A2884">
        <w:rPr>
          <w:b w:val="0"/>
        </w:rPr>
        <w:t>kiểm tra và phê duyệt.</w:t>
      </w:r>
    </w:p>
    <w:p w:rsidR="007A2884" w:rsidRPr="00D41387" w:rsidRDefault="007A2884" w:rsidP="007A2884">
      <w:pPr>
        <w:pStyle w:val="ListParagraph"/>
        <w:spacing w:before="120" w:line="276" w:lineRule="auto"/>
        <w:ind w:left="0" w:firstLine="567"/>
        <w:contextualSpacing w:val="0"/>
        <w:jc w:val="both"/>
        <w:rPr>
          <w:b w:val="0"/>
        </w:rPr>
      </w:pPr>
      <w:r>
        <w:rPr>
          <w:b w:val="0"/>
        </w:rPr>
        <w:t>H</w:t>
      </w:r>
      <w:r w:rsidRPr="00D41387">
        <w:rPr>
          <w:b w:val="0"/>
        </w:rPr>
        <w:t xml:space="preserve">ồ sơ </w:t>
      </w:r>
      <w:r>
        <w:rPr>
          <w:b w:val="0"/>
        </w:rPr>
        <w:t>năm học được gửi về phòng GDTrH</w:t>
      </w:r>
      <w:r w:rsidR="00D96E0E">
        <w:rPr>
          <w:b w:val="0"/>
        </w:rPr>
        <w:t xml:space="preserve"> -</w:t>
      </w:r>
      <w:r>
        <w:rPr>
          <w:b w:val="0"/>
        </w:rPr>
        <w:t xml:space="preserve"> </w:t>
      </w:r>
      <w:r w:rsidR="008F1B31">
        <w:rPr>
          <w:b w:val="0"/>
        </w:rPr>
        <w:t xml:space="preserve">Sở GDĐT </w:t>
      </w:r>
      <w:r>
        <w:rPr>
          <w:b w:val="0"/>
        </w:rPr>
        <w:t>đối với các trường THPT để báo cáo và làm cơ sở cho việc kiểm tra, thanh tra chuyên môn</w:t>
      </w:r>
      <w:r w:rsidRPr="00D41387">
        <w:rPr>
          <w:b w:val="0"/>
        </w:rPr>
        <w:t>.</w:t>
      </w:r>
    </w:p>
    <w:p w:rsidR="00102567" w:rsidRPr="00D41387" w:rsidRDefault="00102567" w:rsidP="00102567">
      <w:pPr>
        <w:pStyle w:val="ListParagraph"/>
        <w:spacing w:before="120" w:line="276" w:lineRule="auto"/>
        <w:ind w:left="0" w:firstLine="567"/>
        <w:contextualSpacing w:val="0"/>
        <w:jc w:val="both"/>
        <w:rPr>
          <w:b w:val="0"/>
        </w:rPr>
      </w:pPr>
      <w:r>
        <w:rPr>
          <w:b w:val="0"/>
        </w:rPr>
        <w:t>- Các trường THCS, trường phổ thông nhiều cấp học (có cấp cao nhất là THCS) thực hiện theo hướng dẫn và gửi hồ sơ về Phòng GDĐT quận, huyện.</w:t>
      </w:r>
    </w:p>
    <w:p w:rsidR="008F1B31" w:rsidRDefault="00102567" w:rsidP="00742C8B">
      <w:pPr>
        <w:pStyle w:val="ListParagraph"/>
        <w:spacing w:before="120" w:line="276" w:lineRule="auto"/>
        <w:ind w:left="0" w:firstLine="567"/>
        <w:contextualSpacing w:val="0"/>
        <w:jc w:val="both"/>
        <w:rPr>
          <w:b w:val="0"/>
        </w:rPr>
      </w:pPr>
      <w:r>
        <w:rPr>
          <w:b w:val="0"/>
        </w:rPr>
        <w:t xml:space="preserve">- </w:t>
      </w:r>
      <w:r w:rsidR="008F1B31">
        <w:rPr>
          <w:b w:val="0"/>
        </w:rPr>
        <w:t>Thời hạn gửi</w:t>
      </w:r>
      <w:r w:rsidR="003B71D8" w:rsidRPr="00D41387">
        <w:rPr>
          <w:b w:val="0"/>
        </w:rPr>
        <w:t xml:space="preserve"> </w:t>
      </w:r>
      <w:r w:rsidR="008F1B31">
        <w:rPr>
          <w:b w:val="0"/>
        </w:rPr>
        <w:t>H</w:t>
      </w:r>
      <w:r w:rsidR="008F1B31" w:rsidRPr="00D41387">
        <w:rPr>
          <w:b w:val="0"/>
        </w:rPr>
        <w:t xml:space="preserve">ồ sơ </w:t>
      </w:r>
      <w:r w:rsidR="008F1B31">
        <w:rPr>
          <w:b w:val="0"/>
        </w:rPr>
        <w:t xml:space="preserve">năm học </w:t>
      </w:r>
      <w:r w:rsidR="000D1D07">
        <w:rPr>
          <w:b w:val="0"/>
        </w:rPr>
        <w:t xml:space="preserve">theo Cụm chuyên môn – THPT </w:t>
      </w:r>
      <w:r w:rsidR="008F1B31">
        <w:rPr>
          <w:b w:val="0"/>
        </w:rPr>
        <w:t xml:space="preserve">để báo cáo và thẩm định chậm nhất là </w:t>
      </w:r>
      <w:r w:rsidR="0005689D">
        <w:rPr>
          <w:b w:val="0"/>
        </w:rPr>
        <w:t>sau</w:t>
      </w:r>
      <w:r w:rsidR="003B71D8" w:rsidRPr="00D41387">
        <w:rPr>
          <w:b w:val="0"/>
        </w:rPr>
        <w:t xml:space="preserve"> </w:t>
      </w:r>
      <w:r w:rsidR="00B5566B" w:rsidRPr="00D41387">
        <w:rPr>
          <w:b w:val="0"/>
        </w:rPr>
        <w:t>1 tuần</w:t>
      </w:r>
      <w:r w:rsidR="003B71D8" w:rsidRPr="00D41387">
        <w:rPr>
          <w:b w:val="0"/>
        </w:rPr>
        <w:t xml:space="preserve"> </w:t>
      </w:r>
      <w:r w:rsidR="008F1B31">
        <w:rPr>
          <w:b w:val="0"/>
        </w:rPr>
        <w:t xml:space="preserve">kể từ </w:t>
      </w:r>
      <w:r w:rsidR="005205DB" w:rsidRPr="00D41387">
        <w:rPr>
          <w:b w:val="0"/>
        </w:rPr>
        <w:t xml:space="preserve">ngày tựu trường </w:t>
      </w:r>
      <w:r w:rsidR="00881574">
        <w:rPr>
          <w:b w:val="0"/>
        </w:rPr>
        <w:t>được qui định</w:t>
      </w:r>
      <w:r w:rsidR="005205DB" w:rsidRPr="00D41387">
        <w:rPr>
          <w:b w:val="0"/>
        </w:rPr>
        <w:t xml:space="preserve"> trong </w:t>
      </w:r>
      <w:r w:rsidR="003B71D8" w:rsidRPr="00D41387">
        <w:rPr>
          <w:b w:val="0"/>
        </w:rPr>
        <w:t>khung Kế hoạch thời gian</w:t>
      </w:r>
      <w:r w:rsidR="005205DB" w:rsidRPr="00D41387">
        <w:rPr>
          <w:b w:val="0"/>
        </w:rPr>
        <w:t xml:space="preserve"> năm học do UBND Thành phố ban hành</w:t>
      </w:r>
      <w:r w:rsidR="000D1D07">
        <w:rPr>
          <w:b w:val="0"/>
        </w:rPr>
        <w:t>.</w:t>
      </w:r>
    </w:p>
    <w:p w:rsidR="005205DB" w:rsidRDefault="005205DB" w:rsidP="00742C8B">
      <w:pPr>
        <w:pStyle w:val="ListParagraph"/>
        <w:spacing w:before="120" w:line="276" w:lineRule="auto"/>
        <w:ind w:left="0" w:firstLine="567"/>
        <w:contextualSpacing w:val="0"/>
        <w:jc w:val="both"/>
        <w:rPr>
          <w:b w:val="0"/>
        </w:rPr>
      </w:pPr>
      <w:r w:rsidRPr="00D41387">
        <w:rPr>
          <w:b w:val="0"/>
        </w:rPr>
        <w:t xml:space="preserve">- </w:t>
      </w:r>
      <w:r w:rsidR="00B772CD" w:rsidRPr="00D41387">
        <w:rPr>
          <w:b w:val="0"/>
        </w:rPr>
        <w:t xml:space="preserve">Phòng GDTrH </w:t>
      </w:r>
      <w:r w:rsidR="008F0B27">
        <w:rPr>
          <w:b w:val="0"/>
        </w:rPr>
        <w:t xml:space="preserve">hoặc phòng GDĐT </w:t>
      </w:r>
      <w:r w:rsidR="00B772CD" w:rsidRPr="00D41387">
        <w:rPr>
          <w:b w:val="0"/>
        </w:rPr>
        <w:t xml:space="preserve">xem xét và trao đổi đối </w:t>
      </w:r>
      <w:r w:rsidR="00AC0595" w:rsidRPr="00D41387">
        <w:rPr>
          <w:b w:val="0"/>
        </w:rPr>
        <w:t xml:space="preserve">với các </w:t>
      </w:r>
      <w:r w:rsidR="00881574">
        <w:rPr>
          <w:b w:val="0"/>
        </w:rPr>
        <w:t xml:space="preserve">đơn vị có </w:t>
      </w:r>
      <w:r w:rsidR="00AC0595" w:rsidRPr="00D41387">
        <w:rPr>
          <w:b w:val="0"/>
        </w:rPr>
        <w:t>hồ sơ chưa hoàn chỉnh để</w:t>
      </w:r>
      <w:r w:rsidR="00B772CD" w:rsidRPr="00D41387">
        <w:rPr>
          <w:b w:val="0"/>
        </w:rPr>
        <w:t xml:space="preserve"> nhà trường điều chỉnh, bổ sung. </w:t>
      </w:r>
      <w:r w:rsidR="00177978" w:rsidRPr="00D41387">
        <w:rPr>
          <w:b w:val="0"/>
        </w:rPr>
        <w:t>Ngoài ra, t</w:t>
      </w:r>
      <w:r w:rsidR="00AC0595" w:rsidRPr="00D41387">
        <w:rPr>
          <w:b w:val="0"/>
        </w:rPr>
        <w:t xml:space="preserve">hông qua </w:t>
      </w:r>
      <w:r w:rsidR="00177978" w:rsidRPr="00D41387">
        <w:rPr>
          <w:b w:val="0"/>
        </w:rPr>
        <w:t xml:space="preserve">các chỉ đạo đầu </w:t>
      </w:r>
      <w:r w:rsidR="00177978" w:rsidRPr="00D41387">
        <w:rPr>
          <w:b w:val="0"/>
        </w:rPr>
        <w:lastRenderedPageBreak/>
        <w:t xml:space="preserve">năm học, qua </w:t>
      </w:r>
      <w:r w:rsidR="00AC0595" w:rsidRPr="00D41387">
        <w:rPr>
          <w:b w:val="0"/>
        </w:rPr>
        <w:t xml:space="preserve">các đợt duyệt Kế hoạch theo </w:t>
      </w:r>
      <w:r w:rsidR="008F1B31">
        <w:rPr>
          <w:b w:val="0"/>
        </w:rPr>
        <w:t>C</w:t>
      </w:r>
      <w:r w:rsidR="00AC0595" w:rsidRPr="00D41387">
        <w:rPr>
          <w:b w:val="0"/>
        </w:rPr>
        <w:t xml:space="preserve">ụm chuyên môn hàng năm, các trường tiếp tục cập nhật, bổ sung để hoàn thiện </w:t>
      </w:r>
      <w:r w:rsidR="00177978" w:rsidRPr="00D41387">
        <w:rPr>
          <w:b w:val="0"/>
        </w:rPr>
        <w:t xml:space="preserve">và tổ chức hiệu quả </w:t>
      </w:r>
      <w:r w:rsidR="00AC0595" w:rsidRPr="00D41387">
        <w:rPr>
          <w:b w:val="0"/>
        </w:rPr>
        <w:t>các hoạt động trong năm học, đáp ứng yêu cầu về chuyên môn.</w:t>
      </w:r>
      <w:r w:rsidR="00B82BC9" w:rsidRPr="00D41387">
        <w:rPr>
          <w:b w:val="0"/>
        </w:rPr>
        <w:t xml:space="preserve"> Các trường có bổ sung, điều chỉnh trong hồ sơ Kế hoạch năm học phải gửi lại bộ hồ sơ cho phòng GDTrH</w:t>
      </w:r>
      <w:r w:rsidR="00881574">
        <w:rPr>
          <w:b w:val="0"/>
        </w:rPr>
        <w:t xml:space="preserve"> </w:t>
      </w:r>
      <w:r w:rsidR="008F0B27">
        <w:rPr>
          <w:b w:val="0"/>
        </w:rPr>
        <w:t>hoặc phòng GDĐT</w:t>
      </w:r>
      <w:r w:rsidR="004466A4">
        <w:rPr>
          <w:b w:val="0"/>
        </w:rPr>
        <w:t xml:space="preserve">. </w:t>
      </w:r>
    </w:p>
    <w:p w:rsidR="00E91AA6" w:rsidRPr="00D41387" w:rsidRDefault="008677A6" w:rsidP="00742C8B">
      <w:pPr>
        <w:pStyle w:val="ListParagraph"/>
        <w:spacing w:before="120" w:line="276" w:lineRule="auto"/>
        <w:ind w:left="0" w:firstLine="567"/>
        <w:contextualSpacing w:val="0"/>
        <w:jc w:val="both"/>
        <w:rPr>
          <w:b w:val="0"/>
        </w:rPr>
      </w:pPr>
      <w:r>
        <w:rPr>
          <w:b w:val="0"/>
        </w:rPr>
        <w:t xml:space="preserve">- Các </w:t>
      </w:r>
      <w:r w:rsidR="008F1B31">
        <w:rPr>
          <w:b w:val="0"/>
        </w:rPr>
        <w:t>C</w:t>
      </w:r>
      <w:r>
        <w:rPr>
          <w:b w:val="0"/>
        </w:rPr>
        <w:t xml:space="preserve">ụm chuyên môn THPT </w:t>
      </w:r>
      <w:r w:rsidR="00E91AA6">
        <w:rPr>
          <w:b w:val="0"/>
        </w:rPr>
        <w:t xml:space="preserve">đăng ký lịch duyệt </w:t>
      </w:r>
      <w:r w:rsidR="008F0B27">
        <w:rPr>
          <w:b w:val="0"/>
        </w:rPr>
        <w:t xml:space="preserve">Kế hoạch chuyên môn </w:t>
      </w:r>
      <w:r w:rsidR="00E91AA6">
        <w:rPr>
          <w:b w:val="0"/>
        </w:rPr>
        <w:t>trong lớp tập huấn triển khai nhiệm vụ năm học hàng năm</w:t>
      </w:r>
      <w:r w:rsidR="008F0B27">
        <w:rPr>
          <w:b w:val="0"/>
        </w:rPr>
        <w:t>. Thời gian duyệt</w:t>
      </w:r>
      <w:r w:rsidR="00881574">
        <w:rPr>
          <w:b w:val="0"/>
        </w:rPr>
        <w:t xml:space="preserve"> từ </w:t>
      </w:r>
      <w:r w:rsidR="008F0B27">
        <w:rPr>
          <w:b w:val="0"/>
        </w:rPr>
        <w:t xml:space="preserve">10/8 </w:t>
      </w:r>
      <w:r w:rsidR="00881574">
        <w:rPr>
          <w:b w:val="0"/>
        </w:rPr>
        <w:t>đến</w:t>
      </w:r>
      <w:r w:rsidR="008F0B27">
        <w:rPr>
          <w:b w:val="0"/>
        </w:rPr>
        <w:t xml:space="preserve"> 15/9</w:t>
      </w:r>
      <w:r w:rsidR="00E91AA6">
        <w:rPr>
          <w:b w:val="0"/>
        </w:rPr>
        <w:t>.</w:t>
      </w:r>
    </w:p>
    <w:p w:rsidR="008F1B31" w:rsidRDefault="00AC0595" w:rsidP="008F1B31">
      <w:pPr>
        <w:pStyle w:val="ListParagraph"/>
        <w:spacing w:before="120" w:line="276" w:lineRule="auto"/>
        <w:ind w:left="0" w:firstLine="567"/>
        <w:contextualSpacing w:val="0"/>
        <w:jc w:val="both"/>
        <w:rPr>
          <w:b w:val="0"/>
        </w:rPr>
      </w:pPr>
      <w:r w:rsidRPr="00D41387">
        <w:rPr>
          <w:b w:val="0"/>
        </w:rPr>
        <w:t xml:space="preserve">- </w:t>
      </w:r>
      <w:r w:rsidR="00B82BC9" w:rsidRPr="00D41387">
        <w:rPr>
          <w:b w:val="0"/>
        </w:rPr>
        <w:t xml:space="preserve">Hồ sơ Kế hoạch năm học </w:t>
      </w:r>
      <w:r w:rsidR="00881574">
        <w:rPr>
          <w:b w:val="0"/>
        </w:rPr>
        <w:t xml:space="preserve">đã hoàn chỉnh </w:t>
      </w:r>
      <w:r w:rsidR="00B82BC9" w:rsidRPr="00D41387">
        <w:rPr>
          <w:b w:val="0"/>
        </w:rPr>
        <w:t>là cơ sở để phòng GDTrH</w:t>
      </w:r>
      <w:r w:rsidR="008F0B27">
        <w:rPr>
          <w:b w:val="0"/>
        </w:rPr>
        <w:t>, phòng GDĐT</w:t>
      </w:r>
      <w:r w:rsidR="00B82BC9" w:rsidRPr="00D41387">
        <w:rPr>
          <w:b w:val="0"/>
        </w:rPr>
        <w:t xml:space="preserve"> giám sát, kiểm tra các hoạt động của nhà trường trong năm học.</w:t>
      </w:r>
    </w:p>
    <w:p w:rsidR="00D54E0E" w:rsidRPr="008F1B31" w:rsidRDefault="008F1B31" w:rsidP="008F1B31">
      <w:pPr>
        <w:spacing w:before="120" w:line="276" w:lineRule="auto"/>
        <w:jc w:val="both"/>
      </w:pPr>
      <w:r>
        <w:t xml:space="preserve">II. </w:t>
      </w:r>
      <w:r w:rsidR="00D54E0E" w:rsidRPr="008F1B31">
        <w:t xml:space="preserve">Về việc tổ chức </w:t>
      </w:r>
      <w:r w:rsidR="003E1580" w:rsidRPr="008F1B31">
        <w:t>hoạt động chuyên môn</w:t>
      </w:r>
      <w:r w:rsidR="00D54E0E" w:rsidRPr="008F1B31">
        <w:t xml:space="preserve"> </w:t>
      </w:r>
      <w:r w:rsidR="008677A6" w:rsidRPr="008F1B31">
        <w:t>trong</w:t>
      </w:r>
      <w:r w:rsidR="00D54E0E" w:rsidRPr="008F1B31">
        <w:t xml:space="preserve"> trường 02 buổi/ngày:</w:t>
      </w:r>
    </w:p>
    <w:p w:rsidR="007F55CF" w:rsidRPr="00D41387" w:rsidRDefault="00AE1C6E" w:rsidP="00742C8B">
      <w:pPr>
        <w:pStyle w:val="ListParagraph"/>
        <w:spacing w:before="120" w:line="276" w:lineRule="auto"/>
        <w:ind w:left="0" w:firstLine="567"/>
        <w:contextualSpacing w:val="0"/>
        <w:jc w:val="both"/>
        <w:rPr>
          <w:b w:val="0"/>
        </w:rPr>
      </w:pPr>
      <w:r>
        <w:rPr>
          <w:b w:val="0"/>
        </w:rPr>
        <w:t xml:space="preserve">- </w:t>
      </w:r>
      <w:r w:rsidR="00E24187">
        <w:rPr>
          <w:b w:val="0"/>
        </w:rPr>
        <w:t>Đ</w:t>
      </w:r>
      <w:r w:rsidR="00E24187" w:rsidRPr="00D41387">
        <w:rPr>
          <w:b w:val="0"/>
        </w:rPr>
        <w:t xml:space="preserve">ể đảm bảo ổn định </w:t>
      </w:r>
      <w:r w:rsidR="00E24187">
        <w:rPr>
          <w:b w:val="0"/>
        </w:rPr>
        <w:t xml:space="preserve">ngay </w:t>
      </w:r>
      <w:r w:rsidR="00E24187" w:rsidRPr="00D41387">
        <w:rPr>
          <w:b w:val="0"/>
        </w:rPr>
        <w:t>đầu năm học</w:t>
      </w:r>
      <w:r w:rsidR="00E24187">
        <w:rPr>
          <w:b w:val="0"/>
        </w:rPr>
        <w:t>, t</w:t>
      </w:r>
      <w:r w:rsidR="005C4B6D">
        <w:rPr>
          <w:b w:val="0"/>
        </w:rPr>
        <w:t>ừ 10</w:t>
      </w:r>
      <w:r w:rsidR="007F55CF" w:rsidRPr="00D41387">
        <w:rPr>
          <w:b w:val="0"/>
        </w:rPr>
        <w:t xml:space="preserve">/8/2016, phòng GDTrH không tiếp nhận và giải quyết hồ sơ </w:t>
      </w:r>
      <w:r w:rsidR="00E24187">
        <w:rPr>
          <w:b w:val="0"/>
        </w:rPr>
        <w:t xml:space="preserve">mới về </w:t>
      </w:r>
      <w:r w:rsidR="007F55CF" w:rsidRPr="00D41387">
        <w:rPr>
          <w:b w:val="0"/>
        </w:rPr>
        <w:t>tổ chức dạy học 02 buổi/ngày của các trường THPT, trường phổ thông nhiều cấp học (có cấp THPT) công lập cho năm học 2016 – 2017.</w:t>
      </w:r>
    </w:p>
    <w:p w:rsidR="007F55CF" w:rsidRPr="00D41387" w:rsidRDefault="007F55CF" w:rsidP="00742C8B">
      <w:pPr>
        <w:pStyle w:val="ListParagraph"/>
        <w:spacing w:before="120" w:line="276" w:lineRule="auto"/>
        <w:ind w:left="0" w:firstLine="567"/>
        <w:contextualSpacing w:val="0"/>
        <w:jc w:val="both"/>
        <w:rPr>
          <w:b w:val="0"/>
        </w:rPr>
      </w:pPr>
      <w:r w:rsidRPr="00D41387">
        <w:rPr>
          <w:b w:val="0"/>
        </w:rPr>
        <w:t>- Việc tổ chức dạy học 02 buổi/ngày</w:t>
      </w:r>
      <w:r w:rsidR="00E24187">
        <w:rPr>
          <w:b w:val="0"/>
        </w:rPr>
        <w:t xml:space="preserve"> của các trường trung học</w:t>
      </w:r>
      <w:r w:rsidRPr="00D41387">
        <w:rPr>
          <w:b w:val="0"/>
        </w:rPr>
        <w:t xml:space="preserve"> được thực hiện theo đúng công văn 7291/BGDĐT-GDTrH ngày 11/11/20</w:t>
      </w:r>
      <w:r w:rsidR="00B254F2" w:rsidRPr="00D41387">
        <w:rPr>
          <w:b w:val="0"/>
        </w:rPr>
        <w:t xml:space="preserve">10 của Bộ GDĐT và </w:t>
      </w:r>
      <w:r w:rsidR="00FE7E8E" w:rsidRPr="00D41387">
        <w:rPr>
          <w:b w:val="0"/>
        </w:rPr>
        <w:t>công văn 2447/GDĐT-VP ngày 22/7/2016 của Sở GDĐT.</w:t>
      </w:r>
    </w:p>
    <w:p w:rsidR="007F55CF" w:rsidRPr="00D41387" w:rsidRDefault="007F55CF" w:rsidP="00742C8B">
      <w:pPr>
        <w:pStyle w:val="ListParagraph"/>
        <w:spacing w:before="120" w:line="276" w:lineRule="auto"/>
        <w:ind w:left="0" w:firstLine="567"/>
        <w:contextualSpacing w:val="0"/>
        <w:jc w:val="both"/>
        <w:rPr>
          <w:b w:val="0"/>
        </w:rPr>
      </w:pPr>
      <w:r w:rsidRPr="00D41387">
        <w:rPr>
          <w:b w:val="0"/>
        </w:rPr>
        <w:t xml:space="preserve">- </w:t>
      </w:r>
      <w:r w:rsidR="009B00ED">
        <w:rPr>
          <w:b w:val="0"/>
        </w:rPr>
        <w:t>C</w:t>
      </w:r>
      <w:r w:rsidRPr="00D41387">
        <w:rPr>
          <w:b w:val="0"/>
        </w:rPr>
        <w:t xml:space="preserve">ác trường </w:t>
      </w:r>
      <w:r w:rsidR="0074609B">
        <w:rPr>
          <w:b w:val="0"/>
        </w:rPr>
        <w:t xml:space="preserve">THPT, trường phổ thông nhiều cấp học (có cấp THPT) </w:t>
      </w:r>
      <w:r w:rsidRPr="00D41387">
        <w:rPr>
          <w:b w:val="0"/>
        </w:rPr>
        <w:t xml:space="preserve">được Sở GDĐT </w:t>
      </w:r>
      <w:r w:rsidR="009B00ED">
        <w:rPr>
          <w:b w:val="0"/>
        </w:rPr>
        <w:t>cho phép</w:t>
      </w:r>
      <w:r w:rsidRPr="00D41387">
        <w:rPr>
          <w:b w:val="0"/>
        </w:rPr>
        <w:t xml:space="preserve"> tổ chức dạy học 02 buổi/ngày </w:t>
      </w:r>
      <w:r w:rsidR="009B00ED">
        <w:rPr>
          <w:b w:val="0"/>
        </w:rPr>
        <w:t xml:space="preserve">thực hiện </w:t>
      </w:r>
      <w:r w:rsidR="000A2AB8">
        <w:rPr>
          <w:b w:val="0"/>
        </w:rPr>
        <w:t>dự thảo</w:t>
      </w:r>
      <w:r w:rsidR="009B00ED">
        <w:rPr>
          <w:b w:val="0"/>
        </w:rPr>
        <w:t xml:space="preserve"> </w:t>
      </w:r>
      <w:r w:rsidRPr="00D41387">
        <w:rPr>
          <w:b w:val="0"/>
        </w:rPr>
        <w:t>Kế hoạch tổ chức dạy học 02 buổi/ngày</w:t>
      </w:r>
      <w:r w:rsidR="009B00ED" w:rsidRPr="009B00ED">
        <w:rPr>
          <w:b w:val="0"/>
        </w:rPr>
        <w:t xml:space="preserve"> </w:t>
      </w:r>
      <w:r w:rsidR="000A2AB8">
        <w:rPr>
          <w:b w:val="0"/>
        </w:rPr>
        <w:t xml:space="preserve">và dự kiến kế hoạch tuyển sinh </w:t>
      </w:r>
      <w:r w:rsidR="009B00ED">
        <w:rPr>
          <w:b w:val="0"/>
        </w:rPr>
        <w:t>cho năm học kế tiếp</w:t>
      </w:r>
      <w:r w:rsidR="000A2AB8">
        <w:rPr>
          <w:b w:val="0"/>
        </w:rPr>
        <w:t>,</w:t>
      </w:r>
      <w:r w:rsidR="009B00ED">
        <w:rPr>
          <w:b w:val="0"/>
        </w:rPr>
        <w:t xml:space="preserve"> gửi </w:t>
      </w:r>
      <w:r w:rsidR="009B00ED" w:rsidRPr="009B00ED">
        <w:rPr>
          <w:b w:val="0"/>
        </w:rPr>
        <w:t>về phòng GDTrH</w:t>
      </w:r>
      <w:r w:rsidRPr="00D41387">
        <w:rPr>
          <w:b w:val="0"/>
        </w:rPr>
        <w:t xml:space="preserve"> </w:t>
      </w:r>
      <w:r w:rsidR="00FE7E8E" w:rsidRPr="00D41387">
        <w:rPr>
          <w:b w:val="0"/>
        </w:rPr>
        <w:t xml:space="preserve">trong tháng </w:t>
      </w:r>
      <w:r w:rsidR="009B00ED">
        <w:rPr>
          <w:b w:val="0"/>
        </w:rPr>
        <w:t>3</w:t>
      </w:r>
      <w:r w:rsidR="00FE7E8E" w:rsidRPr="00D41387">
        <w:rPr>
          <w:b w:val="0"/>
        </w:rPr>
        <w:t xml:space="preserve"> </w:t>
      </w:r>
      <w:r w:rsidR="000A2AB8">
        <w:rPr>
          <w:b w:val="0"/>
        </w:rPr>
        <w:t xml:space="preserve">hằng năm </w:t>
      </w:r>
      <w:r w:rsidRPr="00D41387">
        <w:rPr>
          <w:b w:val="0"/>
        </w:rPr>
        <w:t xml:space="preserve">để phòng GDTrH </w:t>
      </w:r>
      <w:r w:rsidR="00FE7E8E" w:rsidRPr="00D41387">
        <w:rPr>
          <w:b w:val="0"/>
        </w:rPr>
        <w:t xml:space="preserve">phối hợp với các phòng ban </w:t>
      </w:r>
      <w:r w:rsidR="009B00ED">
        <w:rPr>
          <w:b w:val="0"/>
        </w:rPr>
        <w:t>xem xét, góp ý</w:t>
      </w:r>
      <w:r w:rsidR="00C969ED" w:rsidRPr="00D41387">
        <w:rPr>
          <w:b w:val="0"/>
        </w:rPr>
        <w:t>.</w:t>
      </w:r>
      <w:r w:rsidR="0074609B">
        <w:rPr>
          <w:b w:val="0"/>
        </w:rPr>
        <w:t xml:space="preserve"> </w:t>
      </w:r>
    </w:p>
    <w:p w:rsidR="007F55CF" w:rsidRDefault="007F55CF" w:rsidP="00742C8B">
      <w:pPr>
        <w:pStyle w:val="ListParagraph"/>
        <w:spacing w:before="120" w:line="276" w:lineRule="auto"/>
        <w:ind w:left="0" w:firstLine="567"/>
        <w:contextualSpacing w:val="0"/>
        <w:jc w:val="both"/>
        <w:rPr>
          <w:b w:val="0"/>
        </w:rPr>
      </w:pPr>
      <w:r w:rsidRPr="00D41387">
        <w:rPr>
          <w:b w:val="0"/>
        </w:rPr>
        <w:t xml:space="preserve">- </w:t>
      </w:r>
      <w:r w:rsidR="00FE7E8E" w:rsidRPr="00D41387">
        <w:rPr>
          <w:b w:val="0"/>
        </w:rPr>
        <w:t xml:space="preserve">Đối với các trường </w:t>
      </w:r>
      <w:r w:rsidR="0074609B">
        <w:rPr>
          <w:b w:val="0"/>
        </w:rPr>
        <w:t xml:space="preserve">THPT, trường phổ thông nhiều cấp học (có cấp THPT) </w:t>
      </w:r>
      <w:r w:rsidR="009B00ED">
        <w:rPr>
          <w:b w:val="0"/>
        </w:rPr>
        <w:t xml:space="preserve">xin phép </w:t>
      </w:r>
      <w:r w:rsidR="00FE7E8E" w:rsidRPr="00D41387">
        <w:rPr>
          <w:b w:val="0"/>
        </w:rPr>
        <w:t xml:space="preserve">tổ chức </w:t>
      </w:r>
      <w:r w:rsidR="00E24187">
        <w:rPr>
          <w:b w:val="0"/>
        </w:rPr>
        <w:t xml:space="preserve">thực hiện </w:t>
      </w:r>
      <w:r w:rsidR="00FE7E8E" w:rsidRPr="00D41387">
        <w:rPr>
          <w:b w:val="0"/>
        </w:rPr>
        <w:t xml:space="preserve">dạy học 02 buổi/ngày, nhà trường </w:t>
      </w:r>
      <w:r w:rsidR="0074609B">
        <w:rPr>
          <w:b w:val="0"/>
        </w:rPr>
        <w:t>gửi bộ</w:t>
      </w:r>
      <w:r w:rsidR="009B00ED">
        <w:rPr>
          <w:b w:val="0"/>
        </w:rPr>
        <w:t xml:space="preserve"> </w:t>
      </w:r>
      <w:r w:rsidR="00FE7E8E" w:rsidRPr="00D41387">
        <w:rPr>
          <w:b w:val="0"/>
        </w:rPr>
        <w:t>h</w:t>
      </w:r>
      <w:r w:rsidRPr="00D41387">
        <w:rPr>
          <w:b w:val="0"/>
        </w:rPr>
        <w:t xml:space="preserve">ồ sơ </w:t>
      </w:r>
      <w:r w:rsidR="00FE7E8E" w:rsidRPr="00D41387">
        <w:rPr>
          <w:b w:val="0"/>
        </w:rPr>
        <w:t>gồm: Tờ trình về việc tổ chức 02 buổi/ngày; Kế hoạch tổ chức dạy học 02 buổi/ngày; Biên bản họp Hội đồng trường về việc tổ chức 02 buổi/ngày và minh chứng về sự đồng ý của phụ huynh học sinh</w:t>
      </w:r>
      <w:r w:rsidR="009B00ED">
        <w:rPr>
          <w:b w:val="0"/>
        </w:rPr>
        <w:t xml:space="preserve"> và gửi</w:t>
      </w:r>
      <w:r w:rsidR="00FE7E8E" w:rsidRPr="00D41387">
        <w:rPr>
          <w:b w:val="0"/>
        </w:rPr>
        <w:t xml:space="preserve"> về phòng GDTrH trong tháng 02 để Sở GDĐT </w:t>
      </w:r>
      <w:r w:rsidR="009B00ED">
        <w:rPr>
          <w:b w:val="0"/>
        </w:rPr>
        <w:t xml:space="preserve">thẩm tra và </w:t>
      </w:r>
      <w:r w:rsidR="00FE7E8E" w:rsidRPr="00D41387">
        <w:rPr>
          <w:b w:val="0"/>
        </w:rPr>
        <w:t>ra quyết định</w:t>
      </w:r>
      <w:r w:rsidR="009B00ED">
        <w:rPr>
          <w:b w:val="0"/>
        </w:rPr>
        <w:t xml:space="preserve"> cho phép thực hiện dạy học 2 buổi/ngày</w:t>
      </w:r>
      <w:r w:rsidR="0074609B">
        <w:rPr>
          <w:b w:val="0"/>
        </w:rPr>
        <w:t xml:space="preserve"> </w:t>
      </w:r>
      <w:r w:rsidR="00E24187">
        <w:rPr>
          <w:b w:val="0"/>
        </w:rPr>
        <w:t>ở</w:t>
      </w:r>
      <w:r w:rsidR="0074609B">
        <w:rPr>
          <w:b w:val="0"/>
        </w:rPr>
        <w:t xml:space="preserve"> năm học kế tiếp.</w:t>
      </w:r>
    </w:p>
    <w:p w:rsidR="0074609B" w:rsidRPr="00D41387" w:rsidRDefault="0074609B" w:rsidP="00742C8B">
      <w:pPr>
        <w:pStyle w:val="ListParagraph"/>
        <w:spacing w:before="120" w:line="276" w:lineRule="auto"/>
        <w:ind w:left="0" w:firstLine="567"/>
        <w:contextualSpacing w:val="0"/>
        <w:jc w:val="both"/>
        <w:rPr>
          <w:b w:val="0"/>
        </w:rPr>
      </w:pPr>
      <w:r>
        <w:rPr>
          <w:b w:val="0"/>
        </w:rPr>
        <w:t>- Phòng GDĐT hướng dẫn, xem xét và duyệt Kế hoạch dạy học 02 buổi/ngày của các trường THCS, trường phổ thông nhiều cấp học (có cấp cao nhất là THCS).</w:t>
      </w:r>
    </w:p>
    <w:p w:rsidR="00727A14" w:rsidRPr="00D41387" w:rsidRDefault="00337DA2" w:rsidP="00742C8B">
      <w:pPr>
        <w:pStyle w:val="ListParagraph"/>
        <w:spacing w:before="120" w:line="276" w:lineRule="auto"/>
        <w:ind w:left="0" w:firstLine="567"/>
        <w:contextualSpacing w:val="0"/>
        <w:jc w:val="both"/>
        <w:rPr>
          <w:b w:val="0"/>
        </w:rPr>
      </w:pPr>
      <w:r w:rsidRPr="00D41387">
        <w:rPr>
          <w:b w:val="0"/>
        </w:rPr>
        <w:t xml:space="preserve">- </w:t>
      </w:r>
      <w:r w:rsidR="0074609B">
        <w:rPr>
          <w:b w:val="0"/>
        </w:rPr>
        <w:t xml:space="preserve">Một số nội dung </w:t>
      </w:r>
      <w:r w:rsidR="0074609B" w:rsidRPr="00D41387">
        <w:rPr>
          <w:b w:val="0"/>
        </w:rPr>
        <w:t xml:space="preserve">cụ thể </w:t>
      </w:r>
      <w:r w:rsidR="0074609B">
        <w:rPr>
          <w:b w:val="0"/>
        </w:rPr>
        <w:t>h</w:t>
      </w:r>
      <w:r w:rsidR="00757F2A" w:rsidRPr="00D41387">
        <w:rPr>
          <w:b w:val="0"/>
        </w:rPr>
        <w:t>ướng dẫn chuyên môn trong tổ chức dạy học 02 buổi/ngày</w:t>
      </w:r>
      <w:r w:rsidR="0031625E" w:rsidRPr="00D41387">
        <w:rPr>
          <w:b w:val="0"/>
        </w:rPr>
        <w:t xml:space="preserve"> như sau</w:t>
      </w:r>
      <w:r w:rsidR="00757F2A" w:rsidRPr="00D41387">
        <w:rPr>
          <w:b w:val="0"/>
        </w:rPr>
        <w:t>:</w:t>
      </w:r>
    </w:p>
    <w:p w:rsidR="00D41CE3" w:rsidRPr="00D41387" w:rsidRDefault="009B00ED" w:rsidP="00742C8B">
      <w:pPr>
        <w:autoSpaceDE w:val="0"/>
        <w:autoSpaceDN w:val="0"/>
        <w:adjustRightInd w:val="0"/>
        <w:spacing w:before="80" w:after="80" w:line="276" w:lineRule="auto"/>
        <w:ind w:firstLine="720"/>
        <w:jc w:val="both"/>
        <w:rPr>
          <w:b w:val="0"/>
        </w:rPr>
      </w:pPr>
      <w:r>
        <w:rPr>
          <w:b w:val="0"/>
        </w:rPr>
        <w:t>Tùy theo tình hình thực tế tại đơn vị các trường thực hiện dạy học theo các v</w:t>
      </w:r>
      <w:r w:rsidR="0074609B">
        <w:rPr>
          <w:b w:val="0"/>
        </w:rPr>
        <w:t>ă</w:t>
      </w:r>
      <w:r>
        <w:rPr>
          <w:b w:val="0"/>
        </w:rPr>
        <w:t>n bản hướng dẫn</w:t>
      </w:r>
      <w:r w:rsidR="0074609B">
        <w:rPr>
          <w:b w:val="0"/>
        </w:rPr>
        <w:t xml:space="preserve"> có hiệu lực</w:t>
      </w:r>
      <w:r w:rsidR="00D41CE3" w:rsidRPr="00D41387">
        <w:rPr>
          <w:b w:val="0"/>
        </w:rPr>
        <w:t xml:space="preserve">. Các tiết dạy học tự chọn, phụ </w:t>
      </w:r>
      <w:r w:rsidR="00D41CE3" w:rsidRPr="00D41387">
        <w:rPr>
          <w:rFonts w:hint="eastAsia"/>
          <w:b w:val="0"/>
        </w:rPr>
        <w:t>đ</w:t>
      </w:r>
      <w:r w:rsidR="00D41CE3" w:rsidRPr="00D41387">
        <w:rPr>
          <w:b w:val="0"/>
        </w:rPr>
        <w:t>ạo học sinh yếu, bồi d</w:t>
      </w:r>
      <w:r w:rsidR="00D41CE3" w:rsidRPr="00D41387">
        <w:rPr>
          <w:rFonts w:hint="eastAsia"/>
          <w:b w:val="0"/>
        </w:rPr>
        <w:t>ư</w:t>
      </w:r>
      <w:r w:rsidR="00D41CE3" w:rsidRPr="00D41387">
        <w:rPr>
          <w:b w:val="0"/>
        </w:rPr>
        <w:t xml:space="preserve">ỡng học sinh giỏi và các hoạt động giáo dục theo các nhóm </w:t>
      </w:r>
      <w:r w:rsidR="00D41CE3" w:rsidRPr="00D41387">
        <w:rPr>
          <w:rFonts w:hint="eastAsia"/>
          <w:b w:val="0"/>
        </w:rPr>
        <w:t>đ</w:t>
      </w:r>
      <w:r w:rsidR="00D41CE3" w:rsidRPr="00D41387">
        <w:rPr>
          <w:b w:val="0"/>
        </w:rPr>
        <w:t>ối t</w:t>
      </w:r>
      <w:r w:rsidR="00D41CE3" w:rsidRPr="00D41387">
        <w:rPr>
          <w:rFonts w:hint="eastAsia"/>
          <w:b w:val="0"/>
        </w:rPr>
        <w:t>ư</w:t>
      </w:r>
      <w:r w:rsidR="00D41CE3" w:rsidRPr="00D41387">
        <w:rPr>
          <w:b w:val="0"/>
        </w:rPr>
        <w:t xml:space="preserve">ợng học sinh </w:t>
      </w:r>
      <w:r w:rsidR="00A666FE">
        <w:rPr>
          <w:b w:val="0"/>
        </w:rPr>
        <w:t xml:space="preserve">được tổ chức </w:t>
      </w:r>
      <w:r w:rsidR="00D41CE3" w:rsidRPr="00D41387">
        <w:rPr>
          <w:b w:val="0"/>
        </w:rPr>
        <w:t xml:space="preserve">vào buổi </w:t>
      </w:r>
      <w:r w:rsidR="00A666FE">
        <w:rPr>
          <w:b w:val="0"/>
        </w:rPr>
        <w:t>hai</w:t>
      </w:r>
      <w:r w:rsidR="00D41CE3" w:rsidRPr="00D41387">
        <w:rPr>
          <w:b w:val="0"/>
        </w:rPr>
        <w:t>.</w:t>
      </w:r>
      <w:r w:rsidR="0074609B">
        <w:rPr>
          <w:b w:val="0"/>
        </w:rPr>
        <w:t xml:space="preserve"> </w:t>
      </w:r>
      <w:r w:rsidR="00FE29DE">
        <w:rPr>
          <w:b w:val="0"/>
        </w:rPr>
        <w:t xml:space="preserve">Hoạt động chuyên môn buổi </w:t>
      </w:r>
      <w:r w:rsidR="002F68DF">
        <w:rPr>
          <w:b w:val="0"/>
        </w:rPr>
        <w:t>hai gồm</w:t>
      </w:r>
      <w:r w:rsidR="00D41CE3" w:rsidRPr="00D41387">
        <w:rPr>
          <w:b w:val="0"/>
        </w:rPr>
        <w:t>:</w:t>
      </w:r>
    </w:p>
    <w:p w:rsidR="00D41CE3" w:rsidRPr="000A2AB8" w:rsidRDefault="00FE29DE" w:rsidP="00742C8B">
      <w:pPr>
        <w:autoSpaceDE w:val="0"/>
        <w:autoSpaceDN w:val="0"/>
        <w:adjustRightInd w:val="0"/>
        <w:spacing w:before="80" w:after="80" w:line="276" w:lineRule="auto"/>
        <w:ind w:firstLine="720"/>
        <w:jc w:val="both"/>
        <w:rPr>
          <w:b w:val="0"/>
        </w:rPr>
      </w:pPr>
      <w:r w:rsidRPr="000A2AB8">
        <w:rPr>
          <w:b w:val="0"/>
        </w:rPr>
        <w:t>1</w:t>
      </w:r>
      <w:r w:rsidR="0031625E" w:rsidRPr="000A2AB8">
        <w:rPr>
          <w:b w:val="0"/>
        </w:rPr>
        <w:t>)</w:t>
      </w:r>
      <w:r w:rsidR="00757F2A" w:rsidRPr="000A2AB8">
        <w:rPr>
          <w:b w:val="0"/>
        </w:rPr>
        <w:t xml:space="preserve"> </w:t>
      </w:r>
      <w:r w:rsidR="00D41CE3" w:rsidRPr="000A2AB8">
        <w:rPr>
          <w:b w:val="0"/>
        </w:rPr>
        <w:t>Dạy học tự chọn: thực hiện theo công văn số 8607/BGDĐT-GDTrH</w:t>
      </w:r>
      <w:r w:rsidR="00917821" w:rsidRPr="000A2AB8">
        <w:rPr>
          <w:b w:val="0"/>
        </w:rPr>
        <w:t xml:space="preserve"> ngày </w:t>
      </w:r>
      <w:r w:rsidR="00CC41DE" w:rsidRPr="000A2AB8">
        <w:rPr>
          <w:b w:val="0"/>
        </w:rPr>
        <w:t>31/8/2009 của Bộ GDĐT về khung phân phối chương trình THCS, THPT năm 2009</w:t>
      </w:r>
      <w:r w:rsidR="000A2AB8">
        <w:rPr>
          <w:b w:val="0"/>
        </w:rPr>
        <w:t xml:space="preserve"> </w:t>
      </w:r>
      <w:r w:rsidR="00CC41DE" w:rsidRPr="000A2AB8">
        <w:rPr>
          <w:b w:val="0"/>
        </w:rPr>
        <w:t>-</w:t>
      </w:r>
      <w:r w:rsidR="000A2AB8">
        <w:rPr>
          <w:b w:val="0"/>
        </w:rPr>
        <w:t xml:space="preserve"> </w:t>
      </w:r>
      <w:r w:rsidR="00CC41DE" w:rsidRPr="000A2AB8">
        <w:rPr>
          <w:b w:val="0"/>
        </w:rPr>
        <w:t>2010.</w:t>
      </w:r>
    </w:p>
    <w:p w:rsidR="00D41CE3" w:rsidRPr="000A2AB8" w:rsidRDefault="00FE29DE" w:rsidP="00742C8B">
      <w:pPr>
        <w:autoSpaceDE w:val="0"/>
        <w:autoSpaceDN w:val="0"/>
        <w:adjustRightInd w:val="0"/>
        <w:spacing w:before="80" w:after="80" w:line="276" w:lineRule="auto"/>
        <w:ind w:firstLine="720"/>
        <w:jc w:val="both"/>
        <w:rPr>
          <w:b w:val="0"/>
        </w:rPr>
      </w:pPr>
      <w:r w:rsidRPr="000A2AB8">
        <w:rPr>
          <w:b w:val="0"/>
        </w:rPr>
        <w:t>+</w:t>
      </w:r>
      <w:r w:rsidR="00D41CE3" w:rsidRPr="000A2AB8">
        <w:rPr>
          <w:b w:val="0"/>
        </w:rPr>
        <w:t xml:space="preserve"> Ngoại ngữ 2, Giáo dục nghề phổ thông, </w:t>
      </w:r>
      <w:r w:rsidR="009B00ED" w:rsidRPr="000A2AB8">
        <w:rPr>
          <w:b w:val="0"/>
        </w:rPr>
        <w:t>T</w:t>
      </w:r>
      <w:r w:rsidR="00D41CE3" w:rsidRPr="000A2AB8">
        <w:rPr>
          <w:b w:val="0"/>
        </w:rPr>
        <w:t>in học</w:t>
      </w:r>
      <w:r w:rsidRPr="000A2AB8">
        <w:rPr>
          <w:b w:val="0"/>
        </w:rPr>
        <w:t xml:space="preserve"> </w:t>
      </w:r>
      <w:r w:rsidR="00107D2A">
        <w:rPr>
          <w:b w:val="0"/>
        </w:rPr>
        <w:t xml:space="preserve">tùy theo tình hình thực tế tại đơn vị </w:t>
      </w:r>
      <w:r w:rsidR="00D41CE3" w:rsidRPr="000A2AB8">
        <w:rPr>
          <w:b w:val="0"/>
        </w:rPr>
        <w:t xml:space="preserve">có thể </w:t>
      </w:r>
      <w:r w:rsidR="00CC41DE" w:rsidRPr="000A2AB8">
        <w:rPr>
          <w:b w:val="0"/>
        </w:rPr>
        <w:t>tổ chức vào buổi</w:t>
      </w:r>
      <w:r w:rsidRPr="000A2AB8">
        <w:rPr>
          <w:b w:val="0"/>
        </w:rPr>
        <w:t xml:space="preserve"> hai</w:t>
      </w:r>
      <w:r w:rsidR="00CC41DE" w:rsidRPr="000A2AB8">
        <w:rPr>
          <w:b w:val="0"/>
        </w:rPr>
        <w:t>.</w:t>
      </w:r>
      <w:r w:rsidRPr="000A2AB8">
        <w:rPr>
          <w:b w:val="0"/>
        </w:rPr>
        <w:t xml:space="preserve"> </w:t>
      </w:r>
    </w:p>
    <w:p w:rsidR="00107D2A" w:rsidRDefault="00FE29DE" w:rsidP="00742C8B">
      <w:pPr>
        <w:autoSpaceDE w:val="0"/>
        <w:autoSpaceDN w:val="0"/>
        <w:adjustRightInd w:val="0"/>
        <w:spacing w:before="80" w:after="80" w:line="276" w:lineRule="auto"/>
        <w:ind w:firstLine="720"/>
        <w:jc w:val="both"/>
        <w:rPr>
          <w:b w:val="0"/>
        </w:rPr>
      </w:pPr>
      <w:r w:rsidRPr="000A2AB8">
        <w:rPr>
          <w:b w:val="0"/>
        </w:rPr>
        <w:lastRenderedPageBreak/>
        <w:t>+</w:t>
      </w:r>
      <w:r w:rsidR="002D6B57" w:rsidRPr="000A2AB8">
        <w:rPr>
          <w:b w:val="0"/>
        </w:rPr>
        <w:t xml:space="preserve"> Môn học tự chọn nâng cao của ban Cơ bản có thể thực hiện bằng </w:t>
      </w:r>
      <w:r w:rsidR="00107D2A">
        <w:rPr>
          <w:b w:val="0"/>
        </w:rPr>
        <w:t>một</w:t>
      </w:r>
      <w:r w:rsidR="002D6B57" w:rsidRPr="000A2AB8">
        <w:rPr>
          <w:b w:val="0"/>
        </w:rPr>
        <w:t xml:space="preserve"> trong </w:t>
      </w:r>
      <w:r w:rsidR="00107D2A">
        <w:rPr>
          <w:b w:val="0"/>
        </w:rPr>
        <w:t>hai</w:t>
      </w:r>
      <w:r w:rsidR="002D6B57" w:rsidRPr="000A2AB8">
        <w:rPr>
          <w:b w:val="0"/>
        </w:rPr>
        <w:t xml:space="preserve"> cách: Sử dụng SGK nâng cao hoặc sử dụng SGK biên soạn theo chương trình chuẩn kết hợp với chủ đề tự chọn nâng cao (CĐNC) của môn học đó. </w:t>
      </w:r>
    </w:p>
    <w:p w:rsidR="002D6B57" w:rsidRPr="000A2AB8" w:rsidRDefault="002D6B57" w:rsidP="00742C8B">
      <w:pPr>
        <w:autoSpaceDE w:val="0"/>
        <w:autoSpaceDN w:val="0"/>
        <w:adjustRightInd w:val="0"/>
        <w:spacing w:before="80" w:after="80" w:line="276" w:lineRule="auto"/>
        <w:ind w:firstLine="720"/>
        <w:jc w:val="both"/>
        <w:rPr>
          <w:b w:val="0"/>
        </w:rPr>
      </w:pPr>
      <w:r w:rsidRPr="000A2AB8">
        <w:rPr>
          <w:b w:val="0"/>
        </w:rPr>
        <w:t>CĐNC của 8 môn phân hóa chỉ dùng cho ban Cơ bản. Thời lượng dạy học CĐNC của môn học là khoảng chênh lệch giữa thời lượng dành cho chương trình chuẩn và chương trình nâng cao môn học đó trong Khung phân phối chương trình.</w:t>
      </w:r>
    </w:p>
    <w:p w:rsidR="00B50DAB" w:rsidRPr="000A2AB8" w:rsidRDefault="00FE29DE" w:rsidP="00742C8B">
      <w:pPr>
        <w:autoSpaceDE w:val="0"/>
        <w:autoSpaceDN w:val="0"/>
        <w:adjustRightInd w:val="0"/>
        <w:spacing w:before="80" w:after="80" w:line="276" w:lineRule="auto"/>
        <w:ind w:firstLine="720"/>
        <w:jc w:val="both"/>
        <w:rPr>
          <w:b w:val="0"/>
        </w:rPr>
      </w:pPr>
      <w:r w:rsidRPr="000A2AB8">
        <w:rPr>
          <w:b w:val="0"/>
        </w:rPr>
        <w:t>+</w:t>
      </w:r>
      <w:r w:rsidR="002D6B57" w:rsidRPr="000A2AB8">
        <w:rPr>
          <w:b w:val="0"/>
        </w:rPr>
        <w:t xml:space="preserve"> Dạy học chủ đề bám sát (CĐBS) là để ôn tập, hệ thống hóa, khắc sâu kiến thức, kĩ năng, không bổ sung kiến thức nâng cao mới. Hiệu trưởng các trường THPT lập Kế hoạch dạy học CĐBS (chọn môn học, ấn định số tiết/tuần cho từng môn, tên bài dạy) cho từng lớp, ổn định trong từng học kì</w:t>
      </w:r>
      <w:r w:rsidR="00381BF8" w:rsidRPr="000A2AB8">
        <w:rPr>
          <w:b w:val="0"/>
        </w:rPr>
        <w:t>.</w:t>
      </w:r>
    </w:p>
    <w:p w:rsidR="0031625E" w:rsidRPr="000A2AB8" w:rsidRDefault="00FE29DE" w:rsidP="00742C8B">
      <w:pPr>
        <w:autoSpaceDE w:val="0"/>
        <w:autoSpaceDN w:val="0"/>
        <w:adjustRightInd w:val="0"/>
        <w:spacing w:before="80" w:after="80" w:line="276" w:lineRule="auto"/>
        <w:ind w:firstLine="720"/>
        <w:jc w:val="both"/>
        <w:rPr>
          <w:b w:val="0"/>
        </w:rPr>
      </w:pPr>
      <w:r w:rsidRPr="000A2AB8">
        <w:rPr>
          <w:b w:val="0"/>
        </w:rPr>
        <w:t>2</w:t>
      </w:r>
      <w:r w:rsidR="0031625E" w:rsidRPr="000A2AB8">
        <w:rPr>
          <w:b w:val="0"/>
        </w:rPr>
        <w:t>) Phụ đạo, củng cố</w:t>
      </w:r>
      <w:r w:rsidR="001C55D3" w:rsidRPr="000A2AB8">
        <w:rPr>
          <w:b w:val="0"/>
        </w:rPr>
        <w:t>,</w:t>
      </w:r>
      <w:r w:rsidR="0031625E" w:rsidRPr="000A2AB8">
        <w:rPr>
          <w:b w:val="0"/>
        </w:rPr>
        <w:t xml:space="preserve"> ôn tập kiến thức</w:t>
      </w:r>
      <w:r w:rsidR="00957791" w:rsidRPr="000A2AB8">
        <w:rPr>
          <w:b w:val="0"/>
        </w:rPr>
        <w:t>;</w:t>
      </w:r>
      <w:r w:rsidR="001C55D3" w:rsidRPr="000A2AB8">
        <w:rPr>
          <w:b w:val="0"/>
        </w:rPr>
        <w:t xml:space="preserve"> bồi dưỡng học sinh giỏi</w:t>
      </w:r>
      <w:r w:rsidR="0031625E" w:rsidRPr="000A2AB8">
        <w:rPr>
          <w:b w:val="0"/>
        </w:rPr>
        <w:t xml:space="preserve">: </w:t>
      </w:r>
    </w:p>
    <w:p w:rsidR="0031625E" w:rsidRPr="000A2AB8" w:rsidRDefault="00803AAF" w:rsidP="00742C8B">
      <w:pPr>
        <w:autoSpaceDE w:val="0"/>
        <w:autoSpaceDN w:val="0"/>
        <w:adjustRightInd w:val="0"/>
        <w:spacing w:before="80" w:after="80" w:line="276" w:lineRule="auto"/>
        <w:ind w:firstLine="720"/>
        <w:jc w:val="both"/>
        <w:rPr>
          <w:b w:val="0"/>
        </w:rPr>
      </w:pPr>
      <w:r w:rsidRPr="000A2AB8">
        <w:rPr>
          <w:b w:val="0"/>
        </w:rPr>
        <w:t>Nhà trường phối hợp</w:t>
      </w:r>
      <w:r w:rsidR="0031625E" w:rsidRPr="000A2AB8">
        <w:rPr>
          <w:b w:val="0"/>
        </w:rPr>
        <w:t xml:space="preserve"> giáo viên chủ nhiệm phối hợp với giáo viên bộ môn lập danh sách học sinh theo nhóm học lực yếu kém hoặc học sinh giỏi của từng môn học để </w:t>
      </w:r>
      <w:r w:rsidRPr="000A2AB8">
        <w:rPr>
          <w:b w:val="0"/>
        </w:rPr>
        <w:t>tổ chức lớp.</w:t>
      </w:r>
      <w:r w:rsidR="0031625E" w:rsidRPr="000A2AB8">
        <w:rPr>
          <w:b w:val="0"/>
        </w:rPr>
        <w:t xml:space="preserve"> </w:t>
      </w:r>
      <w:r w:rsidRPr="000A2AB8">
        <w:rPr>
          <w:b w:val="0"/>
        </w:rPr>
        <w:t xml:space="preserve">Phân </w:t>
      </w:r>
      <w:r w:rsidR="0031625E" w:rsidRPr="000A2AB8">
        <w:rPr>
          <w:b w:val="0"/>
        </w:rPr>
        <w:t>công giáo viên phụ đạo học sinh yếu kém hoặc bồi dưỡng học sinh giỏi.</w:t>
      </w:r>
      <w:r w:rsidR="00B50DAB" w:rsidRPr="000A2AB8">
        <w:rPr>
          <w:b w:val="0"/>
        </w:rPr>
        <w:t xml:space="preserve"> Các lớp này không được </w:t>
      </w:r>
      <w:r w:rsidRPr="000A2AB8">
        <w:rPr>
          <w:b w:val="0"/>
        </w:rPr>
        <w:t xml:space="preserve">phép </w:t>
      </w:r>
      <w:r w:rsidR="00107D2A">
        <w:rPr>
          <w:b w:val="0"/>
        </w:rPr>
        <w:t>thu tiền</w:t>
      </w:r>
      <w:r w:rsidR="00B50DAB" w:rsidRPr="000A2AB8">
        <w:rPr>
          <w:b w:val="0"/>
        </w:rPr>
        <w:t>.</w:t>
      </w:r>
    </w:p>
    <w:p w:rsidR="00F275AC" w:rsidRDefault="00FE29DE" w:rsidP="00CA4DFB">
      <w:pPr>
        <w:autoSpaceDE w:val="0"/>
        <w:autoSpaceDN w:val="0"/>
        <w:adjustRightInd w:val="0"/>
        <w:spacing w:before="80" w:after="80" w:line="276" w:lineRule="auto"/>
        <w:ind w:firstLine="720"/>
        <w:jc w:val="both"/>
        <w:rPr>
          <w:b w:val="0"/>
        </w:rPr>
      </w:pPr>
      <w:r w:rsidRPr="000A2AB8">
        <w:rPr>
          <w:b w:val="0"/>
        </w:rPr>
        <w:t>3</w:t>
      </w:r>
      <w:r w:rsidR="0031625E" w:rsidRPr="000A2AB8">
        <w:rPr>
          <w:b w:val="0"/>
        </w:rPr>
        <w:t xml:space="preserve">) </w:t>
      </w:r>
      <w:r w:rsidR="00CC41DE" w:rsidRPr="000A2AB8">
        <w:rPr>
          <w:b w:val="0"/>
        </w:rPr>
        <w:t>Tổ chức các hoạt động (HĐ) giáo dục: giáo dục hướng nghiệp; giáo dục ngoài giờ lên lớp; giáo dục nghề phổ thông; giáo dục giá trị sống và kỹ n</w:t>
      </w:r>
      <w:r w:rsidR="00CC41DE" w:rsidRPr="000A2AB8">
        <w:rPr>
          <w:rFonts w:hint="eastAsia"/>
          <w:b w:val="0"/>
        </w:rPr>
        <w:t>ă</w:t>
      </w:r>
      <w:r w:rsidR="00CC41DE" w:rsidRPr="000A2AB8">
        <w:rPr>
          <w:b w:val="0"/>
        </w:rPr>
        <w:t>ng sống</w:t>
      </w:r>
      <w:r w:rsidR="00F275AC">
        <w:rPr>
          <w:b w:val="0"/>
        </w:rPr>
        <w:t>, kỹ năng mềm; hoạt động nghiên cứu khoa học</w:t>
      </w:r>
      <w:r w:rsidR="00CC41DE" w:rsidRPr="000A2AB8">
        <w:rPr>
          <w:b w:val="0"/>
        </w:rPr>
        <w:t xml:space="preserve">; hoạt </w:t>
      </w:r>
      <w:r w:rsidR="00CC41DE" w:rsidRPr="000A2AB8">
        <w:rPr>
          <w:rFonts w:hint="eastAsia"/>
          <w:b w:val="0"/>
        </w:rPr>
        <w:t>đ</w:t>
      </w:r>
      <w:r w:rsidR="00CC41DE" w:rsidRPr="000A2AB8">
        <w:rPr>
          <w:b w:val="0"/>
        </w:rPr>
        <w:t xml:space="preserve">ộng </w:t>
      </w:r>
      <w:r w:rsidR="00F275AC">
        <w:rPr>
          <w:b w:val="0"/>
        </w:rPr>
        <w:t xml:space="preserve">trải nghiệm sáng tạo, trải nghiệm thực tiễn, </w:t>
      </w:r>
      <w:r w:rsidR="00CC41DE" w:rsidRPr="000A2AB8">
        <w:rPr>
          <w:b w:val="0"/>
        </w:rPr>
        <w:t xml:space="preserve">tập thể, </w:t>
      </w:r>
      <w:r w:rsidR="00F275AC">
        <w:rPr>
          <w:b w:val="0"/>
        </w:rPr>
        <w:t xml:space="preserve">câu lạc bộ bộ môn, </w:t>
      </w:r>
      <w:r w:rsidR="00CC41DE" w:rsidRPr="000A2AB8">
        <w:rPr>
          <w:b w:val="0"/>
        </w:rPr>
        <w:t>v</w:t>
      </w:r>
      <w:r w:rsidR="00CC41DE" w:rsidRPr="000A2AB8">
        <w:rPr>
          <w:rFonts w:hint="eastAsia"/>
          <w:b w:val="0"/>
        </w:rPr>
        <w:t>ă</w:t>
      </w:r>
      <w:r w:rsidR="00CC41DE" w:rsidRPr="000A2AB8">
        <w:rPr>
          <w:b w:val="0"/>
        </w:rPr>
        <w:t>n nghệ, thể thao… theo quy định của kế hoạch giáo dục, kế hoạch thời gian năm học; phát triển năng khiếu cá nhân, tham gia các hoạt động xã hội tại địa ph</w:t>
      </w:r>
      <w:r w:rsidR="00CC41DE" w:rsidRPr="000A2AB8">
        <w:rPr>
          <w:rFonts w:hint="eastAsia"/>
          <w:b w:val="0"/>
        </w:rPr>
        <w:t>ươ</w:t>
      </w:r>
      <w:r w:rsidR="00CC41DE" w:rsidRPr="000A2AB8">
        <w:rPr>
          <w:b w:val="0"/>
        </w:rPr>
        <w:t>ng. Các hoạt động này được tổ chức theo nhóm n</w:t>
      </w:r>
      <w:r w:rsidR="00CC41DE" w:rsidRPr="000A2AB8">
        <w:rPr>
          <w:rFonts w:hint="eastAsia"/>
          <w:b w:val="0"/>
        </w:rPr>
        <w:t>ă</w:t>
      </w:r>
      <w:r w:rsidR="00CC41DE" w:rsidRPr="000A2AB8">
        <w:rPr>
          <w:b w:val="0"/>
        </w:rPr>
        <w:t>ng khiếu, sở thích, mỗi nhóm có thể bao gồm</w:t>
      </w:r>
      <w:r w:rsidR="00160517" w:rsidRPr="000A2AB8">
        <w:rPr>
          <w:b w:val="0"/>
        </w:rPr>
        <w:t xml:space="preserve"> học sinh từ các lớp khác nhau.</w:t>
      </w:r>
      <w:r w:rsidR="00107D2A">
        <w:rPr>
          <w:b w:val="0"/>
        </w:rPr>
        <w:t xml:space="preserve"> </w:t>
      </w:r>
      <w:r w:rsidR="002F68DF" w:rsidRPr="000A2AB8">
        <w:rPr>
          <w:b w:val="0"/>
        </w:rPr>
        <w:t>Giáo dục Quốc phòng và An ninh, Thể d</w:t>
      </w:r>
      <w:r w:rsidR="00107D2A">
        <w:rPr>
          <w:b w:val="0"/>
        </w:rPr>
        <w:t>ục có thể tổ chức vào buổi hai.</w:t>
      </w:r>
      <w:r w:rsidR="00F275AC">
        <w:rPr>
          <w:b w:val="0"/>
        </w:rPr>
        <w:t xml:space="preserve"> </w:t>
      </w:r>
    </w:p>
    <w:p w:rsidR="00F275AC" w:rsidRDefault="002F68DF" w:rsidP="00CA4DFB">
      <w:pPr>
        <w:autoSpaceDE w:val="0"/>
        <w:autoSpaceDN w:val="0"/>
        <w:adjustRightInd w:val="0"/>
        <w:spacing w:before="80" w:after="80" w:line="276" w:lineRule="auto"/>
        <w:ind w:firstLine="720"/>
        <w:jc w:val="both"/>
        <w:rPr>
          <w:b w:val="0"/>
        </w:rPr>
      </w:pPr>
      <w:r w:rsidRPr="000A2AB8">
        <w:rPr>
          <w:b w:val="0"/>
        </w:rPr>
        <w:t>Ngoài ra, nhà trường chủ động xây dựng kế hoạch tổ chức các chủ đề tích hợp</w:t>
      </w:r>
      <w:r w:rsidR="00F275AC">
        <w:rPr>
          <w:b w:val="0"/>
        </w:rPr>
        <w:t xml:space="preserve"> liên môn, tiết học ngoài nhà trường</w:t>
      </w:r>
      <w:r w:rsidRPr="000A2AB8">
        <w:rPr>
          <w:b w:val="0"/>
        </w:rPr>
        <w:t xml:space="preserve"> thực hiện trong buổi hai để </w:t>
      </w:r>
      <w:r w:rsidR="007525D5" w:rsidRPr="000A2AB8">
        <w:rPr>
          <w:b w:val="0"/>
        </w:rPr>
        <w:t>không</w:t>
      </w:r>
      <w:r w:rsidRPr="000A2AB8">
        <w:rPr>
          <w:b w:val="0"/>
        </w:rPr>
        <w:t xml:space="preserve"> làm ảnh hưởng đến tiết dạy </w:t>
      </w:r>
      <w:r w:rsidR="00FD49D0" w:rsidRPr="000A2AB8">
        <w:rPr>
          <w:b w:val="0"/>
        </w:rPr>
        <w:t xml:space="preserve">bộ môn </w:t>
      </w:r>
      <w:r w:rsidRPr="000A2AB8">
        <w:rPr>
          <w:b w:val="0"/>
        </w:rPr>
        <w:t>theo quy định.</w:t>
      </w:r>
      <w:r w:rsidR="00107D2A">
        <w:rPr>
          <w:b w:val="0"/>
        </w:rPr>
        <w:t xml:space="preserve"> </w:t>
      </w:r>
    </w:p>
    <w:p w:rsidR="00107D2A" w:rsidRDefault="00F275AC" w:rsidP="00CA4DFB">
      <w:pPr>
        <w:autoSpaceDE w:val="0"/>
        <w:autoSpaceDN w:val="0"/>
        <w:adjustRightInd w:val="0"/>
        <w:spacing w:before="80" w:after="80" w:line="276" w:lineRule="auto"/>
        <w:ind w:firstLine="720"/>
        <w:jc w:val="both"/>
        <w:rPr>
          <w:b w:val="0"/>
        </w:rPr>
      </w:pPr>
      <w:r>
        <w:rPr>
          <w:b w:val="0"/>
        </w:rPr>
        <w:t>Các đơn vị đảm bảo t</w:t>
      </w:r>
      <w:r w:rsidR="00CA4DFB" w:rsidRPr="000A2AB8">
        <w:rPr>
          <w:b w:val="0"/>
        </w:rPr>
        <w:t xml:space="preserve">hời gian dành cho dạy học CĐNC, CĐBS chiếm không quá 50% tổng số tiết tổ chức </w:t>
      </w:r>
      <w:r>
        <w:rPr>
          <w:b w:val="0"/>
        </w:rPr>
        <w:t xml:space="preserve">hoạt động chuyên môn </w:t>
      </w:r>
      <w:r w:rsidR="00CA4DFB" w:rsidRPr="000A2AB8">
        <w:rPr>
          <w:b w:val="0"/>
        </w:rPr>
        <w:t>trong buổi hai.</w:t>
      </w:r>
    </w:p>
    <w:p w:rsidR="00CA4DFB" w:rsidRPr="000A2AB8" w:rsidRDefault="00CA4DFB" w:rsidP="00CA4DFB">
      <w:pPr>
        <w:autoSpaceDE w:val="0"/>
        <w:autoSpaceDN w:val="0"/>
        <w:adjustRightInd w:val="0"/>
        <w:spacing w:before="80" w:after="80" w:line="276" w:lineRule="auto"/>
        <w:ind w:firstLine="720"/>
        <w:jc w:val="both"/>
        <w:rPr>
          <w:b w:val="0"/>
        </w:rPr>
      </w:pPr>
      <w:r w:rsidRPr="000A2AB8">
        <w:rPr>
          <w:b w:val="0"/>
        </w:rPr>
        <w:t xml:space="preserve">Đối với khối cuối cấp, nhà trường </w:t>
      </w:r>
      <w:r w:rsidR="00107D2A">
        <w:rPr>
          <w:b w:val="0"/>
        </w:rPr>
        <w:t xml:space="preserve">có thể </w:t>
      </w:r>
      <w:r w:rsidRPr="000A2AB8">
        <w:rPr>
          <w:b w:val="0"/>
        </w:rPr>
        <w:t xml:space="preserve">xây dựng Kế hoạch tổ chức buổi </w:t>
      </w:r>
      <w:r w:rsidR="00F275AC">
        <w:rPr>
          <w:b w:val="0"/>
        </w:rPr>
        <w:t>hai</w:t>
      </w:r>
      <w:r w:rsidRPr="000A2AB8">
        <w:rPr>
          <w:b w:val="0"/>
        </w:rPr>
        <w:t xml:space="preserve"> với cả hai nội dung CĐNC và CĐBS nhưng đảm bảo quy định tối đa về số tiết giảng dạy theo quy định.</w:t>
      </w:r>
    </w:p>
    <w:p w:rsidR="00A52A04" w:rsidRPr="000A2AB8" w:rsidRDefault="00160517" w:rsidP="000A2AB8">
      <w:pPr>
        <w:autoSpaceDE w:val="0"/>
        <w:autoSpaceDN w:val="0"/>
        <w:adjustRightInd w:val="0"/>
        <w:spacing w:before="80" w:after="80" w:line="276" w:lineRule="auto"/>
        <w:ind w:firstLine="720"/>
        <w:jc w:val="both"/>
        <w:rPr>
          <w:b w:val="0"/>
        </w:rPr>
      </w:pPr>
      <w:r w:rsidRPr="000A2AB8">
        <w:rPr>
          <w:b w:val="0"/>
        </w:rPr>
        <w:t xml:space="preserve">Đề nghị </w:t>
      </w:r>
      <w:r w:rsidR="00FE29DE" w:rsidRPr="000A2AB8">
        <w:rPr>
          <w:b w:val="0"/>
        </w:rPr>
        <w:t xml:space="preserve">Trưởng phòng GDĐT, </w:t>
      </w:r>
      <w:r w:rsidR="00775DA6" w:rsidRPr="000A2AB8">
        <w:rPr>
          <w:b w:val="0"/>
        </w:rPr>
        <w:t xml:space="preserve">Hiệu trưởng các trường THPT, trường phổ thông nhiều cấp học có cấp THPT triển khai thực hiện đúng </w:t>
      </w:r>
      <w:r w:rsidR="00FE29DE" w:rsidRPr="000A2AB8">
        <w:rPr>
          <w:b w:val="0"/>
        </w:rPr>
        <w:t>hướng dẫn</w:t>
      </w:r>
      <w:r w:rsidR="00775DA6" w:rsidRPr="000A2AB8">
        <w:rPr>
          <w:b w:val="0"/>
        </w:rPr>
        <w:t xml:space="preserve"> này</w:t>
      </w:r>
      <w:r w:rsidR="00D81F08" w:rsidRPr="000A2AB8">
        <w:rPr>
          <w:b w:val="0"/>
        </w:rPr>
        <w:t>./.</w:t>
      </w:r>
    </w:p>
    <w:p w:rsidR="00FF0A35" w:rsidRPr="000A2AB8" w:rsidRDefault="00FF0A35" w:rsidP="000A2AB8">
      <w:pPr>
        <w:autoSpaceDE w:val="0"/>
        <w:autoSpaceDN w:val="0"/>
        <w:adjustRightInd w:val="0"/>
        <w:spacing w:before="80" w:after="80" w:line="276" w:lineRule="auto"/>
        <w:ind w:firstLine="720"/>
        <w:jc w:val="both"/>
        <w:rPr>
          <w:b w:val="0"/>
        </w:rPr>
      </w:pPr>
    </w:p>
    <w:tbl>
      <w:tblPr>
        <w:tblW w:w="0" w:type="auto"/>
        <w:tblLook w:val="04A0" w:firstRow="1" w:lastRow="0" w:firstColumn="1" w:lastColumn="0" w:noHBand="0" w:noVBand="1"/>
      </w:tblPr>
      <w:tblGrid>
        <w:gridCol w:w="3936"/>
        <w:gridCol w:w="5244"/>
      </w:tblGrid>
      <w:tr w:rsidR="00E85757" w:rsidRPr="009944A1" w:rsidTr="00573864">
        <w:tc>
          <w:tcPr>
            <w:tcW w:w="3936" w:type="dxa"/>
            <w:shd w:val="clear" w:color="auto" w:fill="auto"/>
          </w:tcPr>
          <w:p w:rsidR="00573864" w:rsidRDefault="00E85757" w:rsidP="00573864">
            <w:pPr>
              <w:jc w:val="both"/>
              <w:rPr>
                <w:i/>
                <w:sz w:val="24"/>
                <w:szCs w:val="24"/>
              </w:rPr>
            </w:pPr>
            <w:r w:rsidRPr="009944A1">
              <w:rPr>
                <w:i/>
                <w:sz w:val="24"/>
                <w:szCs w:val="24"/>
              </w:rPr>
              <w:t>Nơi nhận</w:t>
            </w:r>
            <w:r w:rsidR="00573864">
              <w:rPr>
                <w:i/>
                <w:sz w:val="24"/>
                <w:szCs w:val="24"/>
              </w:rPr>
              <w:t>:</w:t>
            </w:r>
          </w:p>
          <w:p w:rsidR="00E85757" w:rsidRPr="007811E6" w:rsidRDefault="00573864" w:rsidP="00573864">
            <w:pPr>
              <w:jc w:val="both"/>
              <w:rPr>
                <w:b w:val="0"/>
                <w:sz w:val="22"/>
                <w:szCs w:val="22"/>
              </w:rPr>
            </w:pPr>
            <w:r w:rsidRPr="00573864">
              <w:rPr>
                <w:b w:val="0"/>
                <w:sz w:val="24"/>
                <w:szCs w:val="24"/>
              </w:rPr>
              <w:t xml:space="preserve">- </w:t>
            </w:r>
            <w:r w:rsidRPr="00573864">
              <w:rPr>
                <w:b w:val="0"/>
                <w:sz w:val="22"/>
                <w:szCs w:val="22"/>
              </w:rPr>
              <w:t>Như</w:t>
            </w:r>
            <w:r w:rsidR="00E85757" w:rsidRPr="00573864">
              <w:rPr>
                <w:b w:val="0"/>
                <w:sz w:val="22"/>
                <w:szCs w:val="22"/>
              </w:rPr>
              <w:t xml:space="preserve"> trên;</w:t>
            </w:r>
          </w:p>
          <w:p w:rsidR="007811E6" w:rsidRPr="007811E6" w:rsidRDefault="007811E6" w:rsidP="00573864">
            <w:pPr>
              <w:jc w:val="both"/>
              <w:rPr>
                <w:b w:val="0"/>
                <w:i/>
                <w:sz w:val="22"/>
                <w:szCs w:val="22"/>
              </w:rPr>
            </w:pPr>
            <w:r>
              <w:rPr>
                <w:b w:val="0"/>
                <w:sz w:val="22"/>
                <w:szCs w:val="22"/>
              </w:rPr>
              <w:t xml:space="preserve">- Giám đốc </w:t>
            </w:r>
            <w:r>
              <w:rPr>
                <w:b w:val="0"/>
                <w:i/>
                <w:sz w:val="22"/>
                <w:szCs w:val="22"/>
              </w:rPr>
              <w:t>(để b/c);</w:t>
            </w:r>
          </w:p>
          <w:p w:rsidR="00E85757" w:rsidRPr="009944A1" w:rsidRDefault="00E85757" w:rsidP="00573864">
            <w:pPr>
              <w:jc w:val="both"/>
              <w:rPr>
                <w:i/>
                <w:sz w:val="24"/>
                <w:szCs w:val="24"/>
              </w:rPr>
            </w:pPr>
            <w:r w:rsidRPr="009944A1">
              <w:rPr>
                <w:b w:val="0"/>
                <w:sz w:val="22"/>
                <w:szCs w:val="22"/>
              </w:rPr>
              <w:t>- Lưu: VP, TrH.</w:t>
            </w:r>
          </w:p>
        </w:tc>
        <w:tc>
          <w:tcPr>
            <w:tcW w:w="5244" w:type="dxa"/>
            <w:shd w:val="clear" w:color="auto" w:fill="auto"/>
          </w:tcPr>
          <w:p w:rsidR="002041EE" w:rsidRPr="00CF7FE9" w:rsidRDefault="007811E6" w:rsidP="009944A1">
            <w:pPr>
              <w:rPr>
                <w:szCs w:val="28"/>
              </w:rPr>
            </w:pPr>
            <w:r>
              <w:rPr>
                <w:szCs w:val="28"/>
              </w:rPr>
              <w:t>KT.</w:t>
            </w:r>
            <w:r w:rsidR="000A2AB8">
              <w:rPr>
                <w:szCs w:val="28"/>
              </w:rPr>
              <w:t xml:space="preserve"> </w:t>
            </w:r>
            <w:r w:rsidR="002041EE" w:rsidRPr="00CF7FE9">
              <w:rPr>
                <w:szCs w:val="28"/>
              </w:rPr>
              <w:t>GIÁM ĐỐC</w:t>
            </w:r>
          </w:p>
          <w:p w:rsidR="00E85757" w:rsidRPr="00CF7FE9" w:rsidRDefault="007811E6" w:rsidP="009944A1">
            <w:pPr>
              <w:rPr>
                <w:szCs w:val="28"/>
              </w:rPr>
            </w:pPr>
            <w:r>
              <w:rPr>
                <w:szCs w:val="28"/>
              </w:rPr>
              <w:t>PHÓ GIÁM ĐỐC</w:t>
            </w:r>
          </w:p>
          <w:p w:rsidR="00E85757" w:rsidRPr="00CF7FE9" w:rsidRDefault="00E85757" w:rsidP="009944A1">
            <w:pPr>
              <w:rPr>
                <w:szCs w:val="28"/>
              </w:rPr>
            </w:pPr>
          </w:p>
          <w:p w:rsidR="00E85757" w:rsidRPr="005C3479" w:rsidRDefault="005C3479" w:rsidP="009944A1">
            <w:pPr>
              <w:rPr>
                <w:i/>
                <w:szCs w:val="28"/>
              </w:rPr>
            </w:pPr>
            <w:r>
              <w:rPr>
                <w:i/>
                <w:szCs w:val="28"/>
              </w:rPr>
              <w:t>(đã ký)</w:t>
            </w:r>
            <w:bookmarkStart w:id="0" w:name="_GoBack"/>
            <w:bookmarkEnd w:id="0"/>
          </w:p>
          <w:p w:rsidR="00573864" w:rsidRPr="00F275AC" w:rsidRDefault="00573864" w:rsidP="009944A1">
            <w:pPr>
              <w:rPr>
                <w:sz w:val="28"/>
                <w:szCs w:val="28"/>
              </w:rPr>
            </w:pPr>
          </w:p>
          <w:p w:rsidR="00E85757" w:rsidRPr="009944A1" w:rsidRDefault="007811E6" w:rsidP="009944A1">
            <w:pPr>
              <w:rPr>
                <w:i/>
                <w:sz w:val="24"/>
                <w:szCs w:val="24"/>
              </w:rPr>
            </w:pPr>
            <w:r>
              <w:rPr>
                <w:szCs w:val="28"/>
              </w:rPr>
              <w:t>Nguyễn Văn Hiếu</w:t>
            </w:r>
          </w:p>
        </w:tc>
      </w:tr>
    </w:tbl>
    <w:p w:rsidR="00E44C0A" w:rsidRPr="00F275AC" w:rsidRDefault="00E44C0A" w:rsidP="00F275AC">
      <w:pPr>
        <w:jc w:val="both"/>
        <w:rPr>
          <w:b w:val="0"/>
          <w:sz w:val="14"/>
        </w:rPr>
      </w:pPr>
    </w:p>
    <w:sectPr w:rsidR="00E44C0A" w:rsidRPr="00F275AC" w:rsidSect="00D54E0E">
      <w:footerReference w:type="default" r:id="rId9"/>
      <w:pgSz w:w="11906" w:h="16838" w:code="9"/>
      <w:pgMar w:top="1134" w:right="1134" w:bottom="1134" w:left="1134" w:header="567"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A5" w:rsidRDefault="003E37A5" w:rsidP="00340DB5">
      <w:r>
        <w:separator/>
      </w:r>
    </w:p>
  </w:endnote>
  <w:endnote w:type="continuationSeparator" w:id="0">
    <w:p w:rsidR="003E37A5" w:rsidRDefault="003E37A5" w:rsidP="003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330486338"/>
      <w:docPartObj>
        <w:docPartGallery w:val="Page Numbers (Bottom of Page)"/>
        <w:docPartUnique/>
      </w:docPartObj>
    </w:sdtPr>
    <w:sdtEndPr>
      <w:rPr>
        <w:noProof/>
      </w:rPr>
    </w:sdtEndPr>
    <w:sdtContent>
      <w:p w:rsidR="00B254F2" w:rsidRPr="00F275AC" w:rsidRDefault="00B254F2" w:rsidP="00F275AC">
        <w:pPr>
          <w:pStyle w:val="Footer"/>
          <w:tabs>
            <w:tab w:val="clear" w:pos="4680"/>
            <w:tab w:val="clear" w:pos="9360"/>
          </w:tabs>
          <w:rPr>
            <w:b w:val="0"/>
          </w:rPr>
        </w:pPr>
        <w:r w:rsidRPr="00340DB5">
          <w:rPr>
            <w:b w:val="0"/>
          </w:rPr>
          <w:fldChar w:fldCharType="begin"/>
        </w:r>
        <w:r w:rsidRPr="00340DB5">
          <w:rPr>
            <w:b w:val="0"/>
          </w:rPr>
          <w:instrText xml:space="preserve"> PAGE   \* MERGEFORMAT </w:instrText>
        </w:r>
        <w:r w:rsidRPr="00340DB5">
          <w:rPr>
            <w:b w:val="0"/>
          </w:rPr>
          <w:fldChar w:fldCharType="separate"/>
        </w:r>
        <w:r w:rsidR="005C3479">
          <w:rPr>
            <w:b w:val="0"/>
            <w:noProof/>
          </w:rPr>
          <w:t>3</w:t>
        </w:r>
        <w:r w:rsidRPr="00340DB5">
          <w:rPr>
            <w:b w:val="0"/>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A5" w:rsidRDefault="003E37A5" w:rsidP="00340DB5">
      <w:r>
        <w:separator/>
      </w:r>
    </w:p>
  </w:footnote>
  <w:footnote w:type="continuationSeparator" w:id="0">
    <w:p w:rsidR="003E37A5" w:rsidRDefault="003E37A5" w:rsidP="00340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BD6"/>
    <w:multiLevelType w:val="hybridMultilevel"/>
    <w:tmpl w:val="00F88402"/>
    <w:lvl w:ilvl="0" w:tplc="845658E0">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1">
    <w:nsid w:val="20AC25DF"/>
    <w:multiLevelType w:val="hybridMultilevel"/>
    <w:tmpl w:val="CBDA03FC"/>
    <w:lvl w:ilvl="0" w:tplc="D7F8EDE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CD54ED8"/>
    <w:multiLevelType w:val="hybridMultilevel"/>
    <w:tmpl w:val="9CB2EB3E"/>
    <w:lvl w:ilvl="0" w:tplc="04090013">
      <w:start w:val="1"/>
      <w:numFmt w:val="upperRoman"/>
      <w:lvlText w:val="%1."/>
      <w:lvlJc w:val="right"/>
      <w:pPr>
        <w:ind w:left="927" w:hanging="360"/>
      </w:pPr>
      <w:rPr>
        <w:rFonts w:hint="default"/>
        <w:b/>
        <w:sz w:val="28"/>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1C"/>
    <w:rsid w:val="0005689D"/>
    <w:rsid w:val="000632E7"/>
    <w:rsid w:val="000659E4"/>
    <w:rsid w:val="000A2AB8"/>
    <w:rsid w:val="000B44D8"/>
    <w:rsid w:val="000D1D07"/>
    <w:rsid w:val="000D621E"/>
    <w:rsid w:val="00102567"/>
    <w:rsid w:val="00107D2A"/>
    <w:rsid w:val="0012592B"/>
    <w:rsid w:val="00132F46"/>
    <w:rsid w:val="00160517"/>
    <w:rsid w:val="0017556E"/>
    <w:rsid w:val="00177978"/>
    <w:rsid w:val="00193B8F"/>
    <w:rsid w:val="001956A6"/>
    <w:rsid w:val="001B1781"/>
    <w:rsid w:val="001B3014"/>
    <w:rsid w:val="001C55D3"/>
    <w:rsid w:val="001D465A"/>
    <w:rsid w:val="002041EE"/>
    <w:rsid w:val="00215752"/>
    <w:rsid w:val="002415CF"/>
    <w:rsid w:val="00252D29"/>
    <w:rsid w:val="00264E4B"/>
    <w:rsid w:val="00272458"/>
    <w:rsid w:val="0028128B"/>
    <w:rsid w:val="002A31F1"/>
    <w:rsid w:val="002A76A5"/>
    <w:rsid w:val="002D6B57"/>
    <w:rsid w:val="002D70CE"/>
    <w:rsid w:val="002F0CEA"/>
    <w:rsid w:val="002F68DF"/>
    <w:rsid w:val="00300720"/>
    <w:rsid w:val="00305F1A"/>
    <w:rsid w:val="0031625E"/>
    <w:rsid w:val="00322693"/>
    <w:rsid w:val="00337DA2"/>
    <w:rsid w:val="00340DB5"/>
    <w:rsid w:val="00381BF8"/>
    <w:rsid w:val="00395633"/>
    <w:rsid w:val="003B71D8"/>
    <w:rsid w:val="003C3631"/>
    <w:rsid w:val="003E1580"/>
    <w:rsid w:val="003E37A5"/>
    <w:rsid w:val="00413382"/>
    <w:rsid w:val="00414950"/>
    <w:rsid w:val="004326FF"/>
    <w:rsid w:val="004466A4"/>
    <w:rsid w:val="00451F45"/>
    <w:rsid w:val="00461E18"/>
    <w:rsid w:val="00473D77"/>
    <w:rsid w:val="004B3130"/>
    <w:rsid w:val="004B4786"/>
    <w:rsid w:val="004D57AA"/>
    <w:rsid w:val="004F04A5"/>
    <w:rsid w:val="004F6CA2"/>
    <w:rsid w:val="005205DB"/>
    <w:rsid w:val="00542470"/>
    <w:rsid w:val="00545AC4"/>
    <w:rsid w:val="0055338C"/>
    <w:rsid w:val="00555345"/>
    <w:rsid w:val="005661A4"/>
    <w:rsid w:val="00572099"/>
    <w:rsid w:val="00573864"/>
    <w:rsid w:val="00594C50"/>
    <w:rsid w:val="005B4406"/>
    <w:rsid w:val="005C31D5"/>
    <w:rsid w:val="005C3479"/>
    <w:rsid w:val="005C4B6D"/>
    <w:rsid w:val="005E5379"/>
    <w:rsid w:val="00606735"/>
    <w:rsid w:val="00620396"/>
    <w:rsid w:val="006302F0"/>
    <w:rsid w:val="0068688E"/>
    <w:rsid w:val="00696C97"/>
    <w:rsid w:val="006B65EE"/>
    <w:rsid w:val="006E1091"/>
    <w:rsid w:val="006E3A1B"/>
    <w:rsid w:val="00704A88"/>
    <w:rsid w:val="00711E5C"/>
    <w:rsid w:val="00727A14"/>
    <w:rsid w:val="00742C8B"/>
    <w:rsid w:val="0074609B"/>
    <w:rsid w:val="00746EC4"/>
    <w:rsid w:val="007525D5"/>
    <w:rsid w:val="00757F2A"/>
    <w:rsid w:val="0076611B"/>
    <w:rsid w:val="00775DA6"/>
    <w:rsid w:val="007811E6"/>
    <w:rsid w:val="00791CDA"/>
    <w:rsid w:val="007A2884"/>
    <w:rsid w:val="007A5609"/>
    <w:rsid w:val="007C0F2A"/>
    <w:rsid w:val="007E6C15"/>
    <w:rsid w:val="007F55CF"/>
    <w:rsid w:val="00803AAF"/>
    <w:rsid w:val="008072F4"/>
    <w:rsid w:val="00812D41"/>
    <w:rsid w:val="00861F01"/>
    <w:rsid w:val="008677A6"/>
    <w:rsid w:val="008739B5"/>
    <w:rsid w:val="00881574"/>
    <w:rsid w:val="008839B6"/>
    <w:rsid w:val="008D65BD"/>
    <w:rsid w:val="008F0B27"/>
    <w:rsid w:val="008F1116"/>
    <w:rsid w:val="008F1B31"/>
    <w:rsid w:val="00917821"/>
    <w:rsid w:val="009429A8"/>
    <w:rsid w:val="00957791"/>
    <w:rsid w:val="00984AEF"/>
    <w:rsid w:val="009944A1"/>
    <w:rsid w:val="009A39A9"/>
    <w:rsid w:val="009B00ED"/>
    <w:rsid w:val="009C1799"/>
    <w:rsid w:val="009F0211"/>
    <w:rsid w:val="00A103EB"/>
    <w:rsid w:val="00A22F3C"/>
    <w:rsid w:val="00A449FD"/>
    <w:rsid w:val="00A52A04"/>
    <w:rsid w:val="00A53D52"/>
    <w:rsid w:val="00A666FE"/>
    <w:rsid w:val="00A83D3D"/>
    <w:rsid w:val="00A90390"/>
    <w:rsid w:val="00AA73C2"/>
    <w:rsid w:val="00AC0595"/>
    <w:rsid w:val="00AC2847"/>
    <w:rsid w:val="00AE1C6E"/>
    <w:rsid w:val="00B254F2"/>
    <w:rsid w:val="00B260C8"/>
    <w:rsid w:val="00B50DAB"/>
    <w:rsid w:val="00B54B96"/>
    <w:rsid w:val="00B5566B"/>
    <w:rsid w:val="00B700D1"/>
    <w:rsid w:val="00B760FF"/>
    <w:rsid w:val="00B772CD"/>
    <w:rsid w:val="00B82BC9"/>
    <w:rsid w:val="00B9581C"/>
    <w:rsid w:val="00BA0BF9"/>
    <w:rsid w:val="00BD2FDD"/>
    <w:rsid w:val="00BD46E0"/>
    <w:rsid w:val="00C424DB"/>
    <w:rsid w:val="00C6082D"/>
    <w:rsid w:val="00C64A31"/>
    <w:rsid w:val="00C969ED"/>
    <w:rsid w:val="00CA1CF9"/>
    <w:rsid w:val="00CA4DFB"/>
    <w:rsid w:val="00CA6D3D"/>
    <w:rsid w:val="00CB26F0"/>
    <w:rsid w:val="00CC1915"/>
    <w:rsid w:val="00CC392C"/>
    <w:rsid w:val="00CC41DE"/>
    <w:rsid w:val="00CD0504"/>
    <w:rsid w:val="00CF351F"/>
    <w:rsid w:val="00CF7FE9"/>
    <w:rsid w:val="00D067F9"/>
    <w:rsid w:val="00D10A81"/>
    <w:rsid w:val="00D16DA1"/>
    <w:rsid w:val="00D20ADE"/>
    <w:rsid w:val="00D30306"/>
    <w:rsid w:val="00D40369"/>
    <w:rsid w:val="00D41387"/>
    <w:rsid w:val="00D41CE3"/>
    <w:rsid w:val="00D54E0E"/>
    <w:rsid w:val="00D5581D"/>
    <w:rsid w:val="00D74049"/>
    <w:rsid w:val="00D81F08"/>
    <w:rsid w:val="00D96E0E"/>
    <w:rsid w:val="00DB193D"/>
    <w:rsid w:val="00DB5CF5"/>
    <w:rsid w:val="00DC03CD"/>
    <w:rsid w:val="00DC6DC3"/>
    <w:rsid w:val="00DF5397"/>
    <w:rsid w:val="00DF69A3"/>
    <w:rsid w:val="00DF6DA7"/>
    <w:rsid w:val="00DF7429"/>
    <w:rsid w:val="00E24187"/>
    <w:rsid w:val="00E44C0A"/>
    <w:rsid w:val="00E501AB"/>
    <w:rsid w:val="00E55A97"/>
    <w:rsid w:val="00E612CE"/>
    <w:rsid w:val="00E65531"/>
    <w:rsid w:val="00E65ACE"/>
    <w:rsid w:val="00E839E7"/>
    <w:rsid w:val="00E85757"/>
    <w:rsid w:val="00E91AA6"/>
    <w:rsid w:val="00ED4D10"/>
    <w:rsid w:val="00ED567A"/>
    <w:rsid w:val="00F01406"/>
    <w:rsid w:val="00F06814"/>
    <w:rsid w:val="00F275AC"/>
    <w:rsid w:val="00F43BE9"/>
    <w:rsid w:val="00F617BD"/>
    <w:rsid w:val="00F97749"/>
    <w:rsid w:val="00FA3B9F"/>
    <w:rsid w:val="00FB4E22"/>
    <w:rsid w:val="00FC1BBD"/>
    <w:rsid w:val="00FD49D0"/>
    <w:rsid w:val="00FE0C4C"/>
    <w:rsid w:val="00FE29DE"/>
    <w:rsid w:val="00FE2B66"/>
    <w:rsid w:val="00FE4218"/>
    <w:rsid w:val="00FE7E8E"/>
    <w:rsid w:val="00FF0A35"/>
    <w:rsid w:val="00FF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5B4406"/>
    <w:pPr>
      <w:ind w:left="720"/>
      <w:contextualSpacing/>
    </w:pPr>
  </w:style>
  <w:style w:type="character" w:styleId="Hyperlink">
    <w:name w:val="Hyperlink"/>
    <w:basedOn w:val="DefaultParagraphFont"/>
    <w:uiPriority w:val="99"/>
    <w:unhideWhenUsed/>
    <w:rsid w:val="003B71D8"/>
    <w:rPr>
      <w:color w:val="0000FF" w:themeColor="hyperlink"/>
      <w:u w:val="single"/>
    </w:rPr>
  </w:style>
  <w:style w:type="paragraph" w:customStyle="1" w:styleId="CharCharChar">
    <w:name w:val="Char Char Char"/>
    <w:basedOn w:val="Normal"/>
    <w:autoRedefine/>
    <w:rsid w:val="0031625E"/>
    <w:pPr>
      <w:pageBreakBefore/>
      <w:tabs>
        <w:tab w:val="left" w:pos="850"/>
        <w:tab w:val="left" w:pos="1191"/>
        <w:tab w:val="left" w:pos="1531"/>
      </w:tabs>
      <w:spacing w:after="120"/>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semiHidden/>
    <w:rsid w:val="0031625E"/>
    <w:pPr>
      <w:spacing w:after="160" w:line="240" w:lineRule="exact"/>
      <w:jc w:val="left"/>
    </w:pPr>
    <w:rPr>
      <w:rFonts w:ascii="Arial" w:hAnsi="Arial"/>
      <w:b w:val="0"/>
      <w:sz w:val="22"/>
      <w:szCs w:val="22"/>
    </w:r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305F1A"/>
    <w:pPr>
      <w:pageBreakBefore/>
      <w:tabs>
        <w:tab w:val="left" w:pos="850"/>
        <w:tab w:val="left" w:pos="1191"/>
        <w:tab w:val="left" w:pos="1531"/>
      </w:tabs>
      <w:spacing w:after="120"/>
    </w:pPr>
    <w:rPr>
      <w:rFonts w:ascii="Tahoma" w:eastAsia="MS Mincho" w:hAnsi="Tahoma" w:cs="Tahoma"/>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1C"/>
    <w:rPr>
      <w:rFonts w:eastAsia="Times New Roman"/>
      <w:b/>
      <w:sz w:val="26"/>
      <w:szCs w:val="26"/>
    </w:rPr>
  </w:style>
  <w:style w:type="paragraph" w:styleId="Heading2">
    <w:name w:val="heading 2"/>
    <w:basedOn w:val="Normal"/>
    <w:next w:val="Normal"/>
    <w:link w:val="Heading2Char"/>
    <w:semiHidden/>
    <w:unhideWhenUsed/>
    <w:qFormat/>
    <w:rsid w:val="00CD0504"/>
    <w:pPr>
      <w:keepNext/>
      <w:outlineLvl w:val="1"/>
    </w:pPr>
    <w:rPr>
      <w:rFonts w:ascii="VNI-Times" w:hAnsi="VNI-Times"/>
      <w:b w:val="0"/>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345"/>
    <w:rPr>
      <w:rFonts w:ascii="Tahoma" w:hAnsi="Tahoma" w:cs="Tahoma"/>
      <w:sz w:val="16"/>
      <w:szCs w:val="16"/>
    </w:rPr>
  </w:style>
  <w:style w:type="character" w:customStyle="1" w:styleId="Heading2Char">
    <w:name w:val="Heading 2 Char"/>
    <w:link w:val="Heading2"/>
    <w:semiHidden/>
    <w:rsid w:val="00CD0504"/>
    <w:rPr>
      <w:rFonts w:ascii="VNI-Times" w:eastAsia="Times New Roman" w:hAnsi="VNI-Times"/>
      <w:i/>
      <w:iCs/>
      <w:sz w:val="26"/>
      <w:szCs w:val="24"/>
      <w:lang w:val="en-US" w:eastAsia="en-US"/>
    </w:rPr>
  </w:style>
  <w:style w:type="table" w:styleId="TableGrid">
    <w:name w:val="Table Grid"/>
    <w:basedOn w:val="TableNormal"/>
    <w:uiPriority w:val="59"/>
    <w:rsid w:val="00E8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B5"/>
    <w:pPr>
      <w:tabs>
        <w:tab w:val="center" w:pos="4680"/>
        <w:tab w:val="right" w:pos="9360"/>
      </w:tabs>
    </w:pPr>
  </w:style>
  <w:style w:type="character" w:customStyle="1" w:styleId="HeaderChar">
    <w:name w:val="Header Char"/>
    <w:basedOn w:val="DefaultParagraphFont"/>
    <w:link w:val="Header"/>
    <w:uiPriority w:val="99"/>
    <w:rsid w:val="00340DB5"/>
    <w:rPr>
      <w:rFonts w:eastAsia="Times New Roman"/>
      <w:b/>
      <w:sz w:val="26"/>
      <w:szCs w:val="26"/>
    </w:rPr>
  </w:style>
  <w:style w:type="paragraph" w:styleId="Footer">
    <w:name w:val="footer"/>
    <w:basedOn w:val="Normal"/>
    <w:link w:val="FooterChar"/>
    <w:uiPriority w:val="99"/>
    <w:unhideWhenUsed/>
    <w:rsid w:val="00340DB5"/>
    <w:pPr>
      <w:tabs>
        <w:tab w:val="center" w:pos="4680"/>
        <w:tab w:val="right" w:pos="9360"/>
      </w:tabs>
    </w:pPr>
  </w:style>
  <w:style w:type="character" w:customStyle="1" w:styleId="FooterChar">
    <w:name w:val="Footer Char"/>
    <w:basedOn w:val="DefaultParagraphFont"/>
    <w:link w:val="Footer"/>
    <w:uiPriority w:val="99"/>
    <w:rsid w:val="00340DB5"/>
    <w:rPr>
      <w:rFonts w:eastAsia="Times New Roman"/>
      <w:b/>
      <w:sz w:val="26"/>
      <w:szCs w:val="26"/>
    </w:rPr>
  </w:style>
  <w:style w:type="paragraph" w:styleId="ListParagraph">
    <w:name w:val="List Paragraph"/>
    <w:basedOn w:val="Normal"/>
    <w:uiPriority w:val="34"/>
    <w:qFormat/>
    <w:rsid w:val="005B4406"/>
    <w:pPr>
      <w:ind w:left="720"/>
      <w:contextualSpacing/>
    </w:pPr>
  </w:style>
  <w:style w:type="character" w:styleId="Hyperlink">
    <w:name w:val="Hyperlink"/>
    <w:basedOn w:val="DefaultParagraphFont"/>
    <w:uiPriority w:val="99"/>
    <w:unhideWhenUsed/>
    <w:rsid w:val="003B71D8"/>
    <w:rPr>
      <w:color w:val="0000FF" w:themeColor="hyperlink"/>
      <w:u w:val="single"/>
    </w:rPr>
  </w:style>
  <w:style w:type="paragraph" w:customStyle="1" w:styleId="CharCharChar">
    <w:name w:val="Char Char Char"/>
    <w:basedOn w:val="Normal"/>
    <w:autoRedefine/>
    <w:rsid w:val="0031625E"/>
    <w:pPr>
      <w:pageBreakBefore/>
      <w:tabs>
        <w:tab w:val="left" w:pos="850"/>
        <w:tab w:val="left" w:pos="1191"/>
        <w:tab w:val="left" w:pos="1531"/>
      </w:tabs>
      <w:spacing w:after="120"/>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semiHidden/>
    <w:rsid w:val="0031625E"/>
    <w:pPr>
      <w:spacing w:after="160" w:line="240" w:lineRule="exact"/>
      <w:jc w:val="left"/>
    </w:pPr>
    <w:rPr>
      <w:rFonts w:ascii="Arial" w:hAnsi="Arial"/>
      <w:b w:val="0"/>
      <w:sz w:val="22"/>
      <w:szCs w:val="22"/>
    </w:r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305F1A"/>
    <w:pPr>
      <w:pageBreakBefore/>
      <w:tabs>
        <w:tab w:val="left" w:pos="850"/>
        <w:tab w:val="left" w:pos="1191"/>
        <w:tab w:val="left" w:pos="1531"/>
      </w:tabs>
      <w:spacing w:after="120"/>
    </w:pPr>
    <w:rPr>
      <w:rFonts w:ascii="Tahoma" w:eastAsia="MS Mincho" w:hAnsi="Tahoma" w:cs="Tahoma"/>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9089">
      <w:bodyDiv w:val="1"/>
      <w:marLeft w:val="0"/>
      <w:marRight w:val="0"/>
      <w:marTop w:val="0"/>
      <w:marBottom w:val="0"/>
      <w:divBdr>
        <w:top w:val="none" w:sz="0" w:space="0" w:color="auto"/>
        <w:left w:val="none" w:sz="0" w:space="0" w:color="auto"/>
        <w:bottom w:val="none" w:sz="0" w:space="0" w:color="auto"/>
        <w:right w:val="none" w:sz="0" w:space="0" w:color="auto"/>
      </w:divBdr>
    </w:div>
    <w:div w:id="622006855">
      <w:bodyDiv w:val="1"/>
      <w:marLeft w:val="0"/>
      <w:marRight w:val="0"/>
      <w:marTop w:val="0"/>
      <w:marBottom w:val="0"/>
      <w:divBdr>
        <w:top w:val="none" w:sz="0" w:space="0" w:color="auto"/>
        <w:left w:val="none" w:sz="0" w:space="0" w:color="auto"/>
        <w:bottom w:val="none" w:sz="0" w:space="0" w:color="auto"/>
        <w:right w:val="none" w:sz="0" w:space="0" w:color="auto"/>
      </w:divBdr>
    </w:div>
    <w:div w:id="966618631">
      <w:bodyDiv w:val="1"/>
      <w:marLeft w:val="0"/>
      <w:marRight w:val="0"/>
      <w:marTop w:val="0"/>
      <w:marBottom w:val="0"/>
      <w:divBdr>
        <w:top w:val="none" w:sz="0" w:space="0" w:color="auto"/>
        <w:left w:val="none" w:sz="0" w:space="0" w:color="auto"/>
        <w:bottom w:val="none" w:sz="0" w:space="0" w:color="auto"/>
        <w:right w:val="none" w:sz="0" w:space="0" w:color="auto"/>
      </w:divBdr>
    </w:div>
    <w:div w:id="1041905363">
      <w:bodyDiv w:val="1"/>
      <w:marLeft w:val="0"/>
      <w:marRight w:val="0"/>
      <w:marTop w:val="0"/>
      <w:marBottom w:val="0"/>
      <w:divBdr>
        <w:top w:val="none" w:sz="0" w:space="0" w:color="auto"/>
        <w:left w:val="none" w:sz="0" w:space="0" w:color="auto"/>
        <w:bottom w:val="none" w:sz="0" w:space="0" w:color="auto"/>
        <w:right w:val="none" w:sz="0" w:space="0" w:color="auto"/>
      </w:divBdr>
    </w:div>
    <w:div w:id="1239095587">
      <w:bodyDiv w:val="1"/>
      <w:marLeft w:val="0"/>
      <w:marRight w:val="0"/>
      <w:marTop w:val="0"/>
      <w:marBottom w:val="0"/>
      <w:divBdr>
        <w:top w:val="none" w:sz="0" w:space="0" w:color="auto"/>
        <w:left w:val="none" w:sz="0" w:space="0" w:color="auto"/>
        <w:bottom w:val="none" w:sz="0" w:space="0" w:color="auto"/>
        <w:right w:val="none" w:sz="0" w:space="0" w:color="auto"/>
      </w:divBdr>
    </w:div>
    <w:div w:id="1491478968">
      <w:bodyDiv w:val="1"/>
      <w:marLeft w:val="0"/>
      <w:marRight w:val="0"/>
      <w:marTop w:val="0"/>
      <w:marBottom w:val="0"/>
      <w:divBdr>
        <w:top w:val="none" w:sz="0" w:space="0" w:color="auto"/>
        <w:left w:val="none" w:sz="0" w:space="0" w:color="auto"/>
        <w:bottom w:val="none" w:sz="0" w:space="0" w:color="auto"/>
        <w:right w:val="none" w:sz="0" w:space="0" w:color="auto"/>
      </w:divBdr>
    </w:div>
    <w:div w:id="1771848418">
      <w:bodyDiv w:val="1"/>
      <w:marLeft w:val="0"/>
      <w:marRight w:val="0"/>
      <w:marTop w:val="0"/>
      <w:marBottom w:val="0"/>
      <w:divBdr>
        <w:top w:val="none" w:sz="0" w:space="0" w:color="auto"/>
        <w:left w:val="none" w:sz="0" w:space="0" w:color="auto"/>
        <w:bottom w:val="none" w:sz="0" w:space="0" w:color="auto"/>
        <w:right w:val="none" w:sz="0" w:space="0" w:color="auto"/>
      </w:divBdr>
    </w:div>
    <w:div w:id="19846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0F1D-4ED3-410B-A99D-27A893B4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1143</Words>
  <Characters>6519</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Quoc-GDTrH</cp:lastModifiedBy>
  <cp:revision>11</cp:revision>
  <cp:lastPrinted>2013-02-19T02:37:00Z</cp:lastPrinted>
  <dcterms:created xsi:type="dcterms:W3CDTF">2016-08-08T02:03:00Z</dcterms:created>
  <dcterms:modified xsi:type="dcterms:W3CDTF">2016-08-09T06:19:00Z</dcterms:modified>
</cp:coreProperties>
</file>